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807DF" w14:textId="043187DD" w:rsidR="0061670B" w:rsidRPr="00065CAD" w:rsidRDefault="00732DB5" w:rsidP="0061670B">
      <w:pPr>
        <w:spacing w:line="256" w:lineRule="auto"/>
        <w:jc w:val="center"/>
        <w:rPr>
          <w:rFonts w:ascii="Arial" w:eastAsia="Calibri" w:hAnsi="Arial" w:cs="Arial"/>
        </w:rPr>
      </w:pPr>
      <w:r>
        <w:rPr>
          <w:rFonts w:ascii="Arial" w:eastAsia="Calibri" w:hAnsi="Arial" w:cs="Arial"/>
        </w:rPr>
        <w:t>‘</w:t>
      </w:r>
      <w:r>
        <w:rPr>
          <w:rFonts w:ascii="Arial" w:eastAsia="Calibri" w:hAnsi="Arial" w:cs="Arial"/>
        </w:rPr>
        <w:tab/>
      </w:r>
      <w:bookmarkStart w:id="0" w:name="_GoBack"/>
      <w:bookmarkEnd w:id="0"/>
      <w:r w:rsidR="0061670B" w:rsidRPr="00065CAD">
        <w:rPr>
          <w:rFonts w:ascii="Arial" w:eastAsia="Calibri" w:hAnsi="Arial" w:cs="Arial"/>
        </w:rPr>
        <w:t>TERMO DE REFERÊNCIA</w:t>
      </w:r>
    </w:p>
    <w:p w14:paraId="2BE2A119" w14:textId="03ED22C6" w:rsidR="0061670B" w:rsidRPr="00065CAD" w:rsidRDefault="0061670B" w:rsidP="0061670B">
      <w:pPr>
        <w:spacing w:line="256" w:lineRule="auto"/>
        <w:jc w:val="center"/>
        <w:rPr>
          <w:rFonts w:ascii="Arial" w:eastAsia="Calibri" w:hAnsi="Arial" w:cs="Arial"/>
        </w:rPr>
      </w:pPr>
      <w:r w:rsidRPr="00065CAD">
        <w:rPr>
          <w:rFonts w:ascii="Arial" w:eastAsia="Calibri" w:hAnsi="Arial" w:cs="Arial"/>
        </w:rPr>
        <w:t xml:space="preserve">Órgão responsável: Fundo Municipal de </w:t>
      </w:r>
      <w:r w:rsidR="00F27495">
        <w:rPr>
          <w:rFonts w:ascii="Arial" w:eastAsia="Calibri" w:hAnsi="Arial" w:cs="Arial"/>
        </w:rPr>
        <w:t>Assistência Social</w:t>
      </w:r>
    </w:p>
    <w:p w14:paraId="304B0091" w14:textId="77777777" w:rsidR="0061670B" w:rsidRPr="00065CAD" w:rsidRDefault="0061670B" w:rsidP="0061670B">
      <w:pPr>
        <w:numPr>
          <w:ilvl w:val="0"/>
          <w:numId w:val="8"/>
        </w:numPr>
        <w:spacing w:line="256" w:lineRule="auto"/>
        <w:ind w:left="284" w:hanging="284"/>
        <w:contextualSpacing/>
        <w:rPr>
          <w:rFonts w:ascii="Arial" w:eastAsia="Calibri" w:hAnsi="Arial" w:cs="Arial"/>
          <w:b/>
          <w:bCs/>
        </w:rPr>
      </w:pPr>
      <w:r w:rsidRPr="00065CAD">
        <w:rPr>
          <w:rFonts w:ascii="Arial" w:eastAsia="Calibri" w:hAnsi="Arial" w:cs="Arial"/>
          <w:b/>
          <w:bCs/>
        </w:rPr>
        <w:t>OBJETO</w:t>
      </w:r>
    </w:p>
    <w:p w14:paraId="48619544" w14:textId="31B0ECF0" w:rsidR="0061670B" w:rsidRDefault="0061670B" w:rsidP="0061670B">
      <w:pPr>
        <w:spacing w:line="256" w:lineRule="auto"/>
        <w:jc w:val="both"/>
        <w:rPr>
          <w:rFonts w:ascii="Arial" w:eastAsia="Calibri" w:hAnsi="Arial" w:cs="Arial"/>
        </w:rPr>
      </w:pPr>
      <w:r w:rsidRPr="00065CAD">
        <w:rPr>
          <w:rFonts w:ascii="Arial" w:eastAsia="Calibri" w:hAnsi="Arial" w:cs="Arial"/>
        </w:rPr>
        <w:t>O objeto desta dispensa é</w:t>
      </w:r>
      <w:r w:rsidR="006F708F">
        <w:rPr>
          <w:rFonts w:ascii="Arial" w:eastAsia="Calibri" w:hAnsi="Arial" w:cs="Arial"/>
        </w:rPr>
        <w:t xml:space="preserve"> a</w:t>
      </w:r>
      <w:r w:rsidRPr="00065CAD">
        <w:rPr>
          <w:rFonts w:ascii="Arial" w:eastAsia="Calibri" w:hAnsi="Arial" w:cs="Arial"/>
        </w:rPr>
        <w:t xml:space="preserve"> </w:t>
      </w:r>
      <w:r w:rsidR="006F708F">
        <w:rPr>
          <w:rFonts w:ascii="Arial" w:hAnsi="Arial" w:cs="Arial"/>
          <w:sz w:val="24"/>
          <w:szCs w:val="24"/>
        </w:rPr>
        <w:t>contratação de empresa para fornecimento de camisetas para atender a demandas dos eventos, conferencias e demais atividades ao público de Bernardo Sayão -TO, que acontecerão no decorrer do ano de 2023, através da Secretaria Municipal de Assistência Social</w:t>
      </w:r>
      <w:r w:rsidR="00F27495">
        <w:rPr>
          <w:rFonts w:ascii="Arial" w:eastAsia="Calibri" w:hAnsi="Arial" w:cs="Arial"/>
        </w:rPr>
        <w:t xml:space="preserve">. </w:t>
      </w:r>
    </w:p>
    <w:p w14:paraId="0F4CE118" w14:textId="5283777C" w:rsidR="009F1466" w:rsidRPr="009F1466" w:rsidRDefault="009F1466" w:rsidP="009F1466">
      <w:pPr>
        <w:spacing w:line="256" w:lineRule="auto"/>
        <w:jc w:val="both"/>
        <w:rPr>
          <w:rFonts w:ascii="Arial" w:eastAsia="Calibri" w:hAnsi="Arial" w:cs="Arial"/>
          <w:b/>
        </w:rPr>
      </w:pPr>
      <w:r>
        <w:rPr>
          <w:rFonts w:ascii="Arial" w:hAnsi="Arial" w:cs="Arial"/>
          <w:b/>
        </w:rPr>
        <w:t xml:space="preserve">2, </w:t>
      </w:r>
      <w:r w:rsidRPr="009F1466">
        <w:rPr>
          <w:rFonts w:ascii="Arial" w:hAnsi="Arial" w:cs="Arial"/>
          <w:b/>
        </w:rPr>
        <w:t>JUSTIFICATIVA</w:t>
      </w:r>
    </w:p>
    <w:p w14:paraId="4863963D" w14:textId="5152DF82" w:rsidR="00C51B7C" w:rsidRPr="00C51B7C" w:rsidRDefault="00C51B7C" w:rsidP="00C51B7C">
      <w:pPr>
        <w:spacing w:line="256" w:lineRule="auto"/>
        <w:jc w:val="both"/>
        <w:rPr>
          <w:rFonts w:ascii="Arial" w:eastAsia="Times New Roman" w:hAnsi="Arial" w:cs="Arial"/>
          <w:color w:val="000000"/>
          <w:lang w:eastAsia="pt-BR"/>
        </w:rPr>
      </w:pPr>
      <w:r w:rsidRPr="00C51B7C">
        <w:rPr>
          <w:rFonts w:ascii="Arial" w:eastAsia="Times New Roman" w:hAnsi="Arial" w:cs="Arial"/>
          <w:color w:val="000000"/>
          <w:lang w:eastAsia="pt-BR"/>
        </w:rPr>
        <w:t>Justifica-se o fornecimento de camisetas  que serão utilizados em eventos, conferências municipais, ações, atividades   desenvolvidas no CRAS (Centro De Referência De Assistência Social), tem como objetivo ofertar e prevenir o rompimento dos vínculos familiares nas atividades  desenvolvidas no PAIF(</w:t>
      </w:r>
      <w:r w:rsidRPr="00C51B7C">
        <w:rPr>
          <w:rFonts w:ascii="Arial" w:eastAsia="Times New Roman" w:hAnsi="Arial" w:cs="Arial"/>
          <w:color w:val="000000"/>
          <w:shd w:val="clear" w:color="auto" w:fill="FFFFFF"/>
          <w:lang w:eastAsia="pt-BR"/>
        </w:rPr>
        <w:t xml:space="preserve">PROGRAMA DE ATENDIMENTO INTEGRAL A FAMILIA), atividades em grupos, artísticas, culturais, de lazer, esportivas, entres outras, no SCFV( SERVIÇO DE CONVIVENCIA E FORTALECIMENTO DE VINCULOS) funcionam como estratégias para promover a convivência e a ressignificação de experiências conflituosas, violentas e traumáticas vivenciadas pelos usuários, </w:t>
      </w:r>
      <w:r w:rsidRPr="00C51B7C">
        <w:rPr>
          <w:rFonts w:ascii="Arial" w:eastAsia="Times New Roman" w:hAnsi="Arial" w:cs="Arial"/>
          <w:color w:val="000000"/>
          <w:lang w:eastAsia="pt-BR"/>
        </w:rPr>
        <w:t xml:space="preserve">, Secretaria Municipal De Assistência Social, Com  cursos ofertados aos  beneficiários do cadastro único tem o objetivo de contribuir diretamente  na melhoria da qualidade de vida, proporcionando autoestima, autonomia, valorização pessoal, dignidade, com os cursos de geração de renda, os beneficiários estarão qualificados, adquirirão competências, habilidades, conhecimentos técnicos, trocas de experiência, oportunizando  um verdadeiro impacto positivo para as famílias em situação de vulnerabilidade  social e econômica. </w:t>
      </w:r>
      <w:r w:rsidRPr="00C51B7C">
        <w:rPr>
          <w:rFonts w:ascii="Arial" w:eastAsia="Times New Roman" w:hAnsi="Arial" w:cs="Arial"/>
          <w:b/>
          <w:bCs/>
          <w:color w:val="000000"/>
          <w:lang w:eastAsia="pt-BR"/>
        </w:rPr>
        <w:t>Art. 203.</w:t>
      </w:r>
      <w:r w:rsidRPr="00C51B7C">
        <w:rPr>
          <w:rFonts w:ascii="Arial" w:eastAsia="Times New Roman" w:hAnsi="Arial" w:cs="Arial"/>
          <w:color w:val="000000"/>
          <w:lang w:eastAsia="pt-BR"/>
        </w:rPr>
        <w:t> A assistência social será prestada a quem dela necessitar, independentemente de contribuição à seguridade social, e tem por objetivos:</w:t>
      </w:r>
      <w:r w:rsidRPr="00C51B7C">
        <w:rPr>
          <w:rFonts w:ascii="Arial" w:eastAsia="Times New Roman" w:hAnsi="Arial" w:cs="Arial"/>
          <w:b/>
          <w:bCs/>
          <w:color w:val="000000"/>
          <w:lang w:eastAsia="pt-BR"/>
        </w:rPr>
        <w:t xml:space="preserve"> I</w:t>
      </w:r>
      <w:r w:rsidRPr="00C51B7C">
        <w:rPr>
          <w:rFonts w:ascii="Arial" w:eastAsia="Times New Roman" w:hAnsi="Arial" w:cs="Arial"/>
          <w:color w:val="000000"/>
          <w:lang w:eastAsia="pt-BR"/>
        </w:rPr>
        <w:t> - a proteção à família, à maternidade, à infância, à adolescência e à velhice;</w:t>
      </w:r>
      <w:r w:rsidRPr="00C51B7C">
        <w:rPr>
          <w:rFonts w:ascii="Arial" w:eastAsia="Times New Roman" w:hAnsi="Arial" w:cs="Arial"/>
          <w:b/>
          <w:bCs/>
          <w:color w:val="000000"/>
          <w:lang w:eastAsia="pt-BR"/>
        </w:rPr>
        <w:t xml:space="preserve"> II</w:t>
      </w:r>
      <w:r w:rsidRPr="00C51B7C">
        <w:rPr>
          <w:rFonts w:ascii="Arial" w:eastAsia="Times New Roman" w:hAnsi="Arial" w:cs="Arial"/>
          <w:color w:val="000000"/>
          <w:lang w:eastAsia="pt-BR"/>
        </w:rPr>
        <w:t> - o amparo às crianças e adolescentes carentes;</w:t>
      </w:r>
      <w:r w:rsidRPr="00C51B7C">
        <w:rPr>
          <w:rFonts w:ascii="Arial" w:eastAsia="Times New Roman" w:hAnsi="Arial" w:cs="Arial"/>
          <w:b/>
          <w:bCs/>
          <w:color w:val="000000"/>
          <w:lang w:eastAsia="pt-BR"/>
        </w:rPr>
        <w:t xml:space="preserve"> III</w:t>
      </w:r>
      <w:r w:rsidRPr="00C51B7C">
        <w:rPr>
          <w:rFonts w:ascii="Arial" w:eastAsia="Times New Roman" w:hAnsi="Arial" w:cs="Arial"/>
          <w:color w:val="000000"/>
          <w:lang w:eastAsia="pt-BR"/>
        </w:rPr>
        <w:t> - a promoção da integração ao mercado de trabalho;</w:t>
      </w:r>
      <w:r w:rsidRPr="00C51B7C">
        <w:rPr>
          <w:rFonts w:ascii="Arial" w:eastAsia="Times New Roman" w:hAnsi="Arial" w:cs="Arial"/>
          <w:b/>
          <w:bCs/>
          <w:color w:val="000000"/>
          <w:lang w:eastAsia="pt-BR"/>
        </w:rPr>
        <w:t xml:space="preserve"> VI</w:t>
      </w:r>
      <w:r w:rsidRPr="00C51B7C">
        <w:rPr>
          <w:rFonts w:ascii="Arial" w:eastAsia="Times New Roman" w:hAnsi="Arial" w:cs="Arial"/>
          <w:color w:val="000000"/>
          <w:lang w:eastAsia="pt-BR"/>
        </w:rPr>
        <w:t xml:space="preserve"> - a redução da vulnerabilidade socioeconômica de famílias em situação de pobreza ou de extrema pobreza. (Incluído pela Emenda Constitucional nº 114, de 2021).  Conforme a resolução nº109,  </w:t>
      </w:r>
    </w:p>
    <w:p w14:paraId="7087CFC8" w14:textId="7E7B0A9B" w:rsidR="00C51B7C" w:rsidRPr="00C51B7C" w:rsidRDefault="00C51B7C" w:rsidP="00C51B7C">
      <w:pPr>
        <w:spacing w:line="256" w:lineRule="auto"/>
        <w:jc w:val="both"/>
        <w:rPr>
          <w:rFonts w:ascii="Arial" w:eastAsia="Times New Roman" w:hAnsi="Arial" w:cs="Arial"/>
          <w:color w:val="000000"/>
          <w:lang w:eastAsia="pt-BR"/>
        </w:rPr>
      </w:pPr>
      <w:r w:rsidRPr="00C51B7C">
        <w:rPr>
          <w:rFonts w:ascii="Arial" w:eastAsia="Times New Roman" w:hAnsi="Arial" w:cs="Arial"/>
          <w:color w:val="000000"/>
          <w:lang w:eastAsia="pt-BR"/>
        </w:rPr>
        <w:t xml:space="preserve"> </w:t>
      </w:r>
      <w:r w:rsidRPr="00C51B7C">
        <w:rPr>
          <w:rFonts w:ascii="Arial" w:eastAsia="Times New Roman" w:hAnsi="Arial" w:cs="Arial"/>
          <w:color w:val="000000"/>
          <w:shd w:val="clear" w:color="auto" w:fill="FFFFFF"/>
          <w:lang w:eastAsia="pt-BR"/>
        </w:rPr>
        <w:t>A aquisição será de forma parcelada conforme a demanda do fundo municipal de assistência social durante o exercício de 2023.</w:t>
      </w:r>
      <w:r w:rsidRPr="00C51B7C">
        <w:rPr>
          <w:rFonts w:ascii="Arial" w:eastAsia="Times New Roman" w:hAnsi="Arial" w:cs="Arial"/>
          <w:color w:val="000000"/>
          <w:lang w:eastAsia="pt-BR"/>
        </w:rPr>
        <w:t xml:space="preserve"> </w:t>
      </w:r>
    </w:p>
    <w:p w14:paraId="527A0045" w14:textId="77777777" w:rsidR="0061670B" w:rsidRPr="00065CAD" w:rsidRDefault="0061670B" w:rsidP="0061670B">
      <w:pPr>
        <w:spacing w:line="256" w:lineRule="auto"/>
        <w:rPr>
          <w:rFonts w:ascii="Arial" w:eastAsia="Calibri" w:hAnsi="Arial" w:cs="Arial"/>
          <w:b/>
          <w:bCs/>
        </w:rPr>
      </w:pPr>
      <w:r w:rsidRPr="00065CAD">
        <w:rPr>
          <w:rFonts w:ascii="Arial" w:eastAsia="Calibri" w:hAnsi="Arial" w:cs="Arial"/>
          <w:b/>
          <w:bCs/>
        </w:rPr>
        <w:t>3 - DO ENQUADRAMENTO LEGAL:</w:t>
      </w:r>
    </w:p>
    <w:p w14:paraId="2D694AAF" w14:textId="77777777"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t>0 presente termo de referência tem como base legal a Lei Federal 14.133/2021 (Nova Lei de Licitações, especificamente em seu artigo 75, inciso II).</w:t>
      </w:r>
    </w:p>
    <w:p w14:paraId="3B62D977" w14:textId="77777777"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t>O procedimento observado obedece ao disposto no artigo 72, incisos I a VIII, bem como o Decreto Municipal N° 018/2022.</w:t>
      </w:r>
    </w:p>
    <w:p w14:paraId="5A3D856B" w14:textId="77777777"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t>Nas palavras do ilustre professor Ronny Charles: “Quando a lei prevê hipóteses de contratação direta (dispensa e inexigibilidade) é porque admite que nem sempre a realização do certame levará à melhor forma de contratação pela Administração ou que, pelo menos, a sujeição do negócio ao procedimento forma! e burocrático previsto pelo estatuto não serve eficaz ao atendimento do interesse público naquela hipótese específica.’’</w:t>
      </w:r>
    </w:p>
    <w:p w14:paraId="053435E3" w14:textId="77777777"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lastRenderedPageBreak/>
        <w:t>Nesse mesmo sentido, o nobre doutrinador Adilson Abreu Dallari destaca que: “Nem sempre, é verdade, a licitação leva uma contratação mais vantajosa. Não pode ocorrer, em virtude da realização do procedimento licitatório, é o sacrifício de outros valores e princípios consagrados pela ordem jurídica, especialmente o princípio da eficiência. ’’</w:t>
      </w:r>
    </w:p>
    <w:p w14:paraId="3F03FB0A" w14:textId="77777777"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t>No presente caso, a dispensa de licitação torna-se mais viável ao procedimento licitatório, porém deve ser pormenorizada em um procedimento formal, não sendo afastado nenhuma das premissas básicas de um procedimento licitatório, como a busca pelo melhor atendimento à finalidade pública e respeito a princípios basilares como a impessoalidade, moralidade, publicidade dentre outros;</w:t>
      </w:r>
    </w:p>
    <w:p w14:paraId="16C2839B" w14:textId="77777777"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t>A contratação via dispensa de Licitação, em razão do montante totais e da apresentação da proposta mais vantajosa, torna-se menos custosa economicamente e pragmaticamente do que à realização do processo licitatório, além de tornar mais célere e eficiente a contratação, que visa à consecução do interesse público.</w:t>
      </w:r>
    </w:p>
    <w:p w14:paraId="3F3F8409" w14:textId="77777777" w:rsidR="0061670B" w:rsidRPr="00065CAD" w:rsidRDefault="0061670B" w:rsidP="0061670B">
      <w:pPr>
        <w:spacing w:line="256" w:lineRule="auto"/>
        <w:jc w:val="both"/>
        <w:rPr>
          <w:rFonts w:ascii="Arial" w:eastAsia="Calibri" w:hAnsi="Arial" w:cs="Arial"/>
          <w:b/>
          <w:bCs/>
        </w:rPr>
      </w:pPr>
      <w:r w:rsidRPr="00065CAD">
        <w:rPr>
          <w:rFonts w:ascii="Arial" w:eastAsia="Calibri" w:hAnsi="Arial" w:cs="Arial"/>
          <w:b/>
          <w:bCs/>
        </w:rPr>
        <w:t>4 - DA RAZÃO E ESCOLHA DO FORNECEDOR:</w:t>
      </w:r>
    </w:p>
    <w:p w14:paraId="02B925FD" w14:textId="77777777"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t>No que diz respeito a RAZÃO DA ESCOLHA DO FORNECEDOR, em atendimento ao que preconiza o artigo 72, VI da Lei 14.133/2021 e o artigo 24 do Decreto Municipal 018/2022 justifica-se por se tratar de empresa na área do objeto de pretensão contratual, que preenche os requisitos de habilitação e qualificação mínima necessária, além de ter ofertado a proposta mais vantajosa para a administração.</w:t>
      </w:r>
    </w:p>
    <w:p w14:paraId="13F310C9" w14:textId="77777777" w:rsidR="0061670B" w:rsidRPr="00065CAD" w:rsidRDefault="0061670B" w:rsidP="0061670B">
      <w:pPr>
        <w:spacing w:line="256" w:lineRule="auto"/>
        <w:jc w:val="both"/>
        <w:rPr>
          <w:rFonts w:ascii="Arial" w:eastAsia="Calibri" w:hAnsi="Arial" w:cs="Arial"/>
          <w:b/>
          <w:bCs/>
        </w:rPr>
      </w:pPr>
      <w:r w:rsidRPr="00065CAD">
        <w:rPr>
          <w:rFonts w:ascii="Arial" w:eastAsia="Calibri" w:hAnsi="Arial" w:cs="Arial"/>
          <w:b/>
          <w:bCs/>
        </w:rPr>
        <w:t>5 - DA JUSTIFICATIVA DOS PREÇOS:</w:t>
      </w:r>
    </w:p>
    <w:p w14:paraId="6ED7B980" w14:textId="77777777" w:rsidR="0061670B" w:rsidRPr="00065CAD" w:rsidRDefault="0061670B" w:rsidP="0061670B">
      <w:pPr>
        <w:spacing w:line="256" w:lineRule="auto"/>
        <w:jc w:val="both"/>
        <w:rPr>
          <w:rFonts w:ascii="Arial" w:eastAsia="Calibri" w:hAnsi="Arial" w:cs="Arial"/>
          <w:color w:val="FF0000"/>
        </w:rPr>
      </w:pPr>
      <w:r w:rsidRPr="00065CAD">
        <w:rPr>
          <w:rFonts w:ascii="Arial" w:eastAsia="Calibri" w:hAnsi="Arial" w:cs="Arial"/>
        </w:rPr>
        <w:t>No que diz respeito à justificativa de preços, em atendimento ao que preconiza o artigo 72, VII da Lei 14.133/2021 e o Decreto Municipal 018/2022, foi realizado pesquisa de mercado, tendo sido apresentada 3 (três) cotações de preços, junto ao processo, tendo apresentado a melhor proposta para a administração pública que no caso de</w:t>
      </w:r>
      <w:r w:rsidRPr="00065CAD">
        <w:rPr>
          <w:rFonts w:ascii="Arial" w:eastAsia="Calibri" w:hAnsi="Arial" w:cs="Arial"/>
          <w:color w:val="FF0000"/>
        </w:rPr>
        <w:t xml:space="preserve"> </w:t>
      </w:r>
      <w:r w:rsidRPr="00065CAD">
        <w:rPr>
          <w:rFonts w:ascii="Arial" w:eastAsia="Calibri" w:hAnsi="Arial" w:cs="Arial"/>
        </w:rPr>
        <w:t>(procedimento fracassado), administração poderá se valer da proposta de melhor preços mais vantajosos para administração;</w:t>
      </w:r>
    </w:p>
    <w:p w14:paraId="64F4431B" w14:textId="77777777"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t>Sendo assim, declara-se que o preço praticado para a presente contratação é compatível com o mercado, sendo considerado justo para esta Administração.</w:t>
      </w:r>
    </w:p>
    <w:p w14:paraId="09BF5A53" w14:textId="77777777" w:rsidR="0061670B" w:rsidRPr="00065CAD" w:rsidRDefault="0061670B" w:rsidP="0061670B">
      <w:pPr>
        <w:spacing w:line="256" w:lineRule="auto"/>
        <w:jc w:val="both"/>
        <w:rPr>
          <w:rFonts w:ascii="Arial" w:eastAsia="Calibri" w:hAnsi="Arial" w:cs="Arial"/>
          <w:b/>
          <w:bCs/>
        </w:rPr>
      </w:pPr>
      <w:r w:rsidRPr="00065CAD">
        <w:rPr>
          <w:rFonts w:ascii="Arial" w:eastAsia="Calibri" w:hAnsi="Arial" w:cs="Arial"/>
          <w:b/>
          <w:bCs/>
        </w:rPr>
        <w:t>6 - DO REGIME DE EXECUÇÃO, LOCAL E DA FORMA DO FORNECIMENTO.</w:t>
      </w:r>
    </w:p>
    <w:p w14:paraId="0CF8CAC4" w14:textId="5F0149B9"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t xml:space="preserve">Os </w:t>
      </w:r>
      <w:r w:rsidR="00065CAD">
        <w:rPr>
          <w:rFonts w:ascii="Arial" w:eastAsia="Calibri" w:hAnsi="Arial" w:cs="Arial"/>
        </w:rPr>
        <w:t xml:space="preserve">produtos deverão serem entregues na cidade de Bernardo </w:t>
      </w:r>
      <w:r w:rsidR="00065CAD">
        <w:rPr>
          <w:rFonts w:ascii="Arial" w:eastAsia="Calibri" w:hAnsi="Arial" w:cs="Arial"/>
        </w:rPr>
        <w:tab/>
        <w:t xml:space="preserve">Sayão – TO, na Secretaria Municipal de </w:t>
      </w:r>
      <w:r w:rsidR="00421301">
        <w:rPr>
          <w:rFonts w:ascii="Arial" w:eastAsia="Calibri" w:hAnsi="Arial" w:cs="Arial"/>
        </w:rPr>
        <w:t>Assistência Social, sempre que solicitados através de ordem de fornecimento</w:t>
      </w:r>
      <w:r w:rsidR="00065CAD">
        <w:rPr>
          <w:rFonts w:ascii="Arial" w:eastAsia="Calibri" w:hAnsi="Arial" w:cs="Arial"/>
        </w:rPr>
        <w:t xml:space="preserve">. O prazo de entrega será de </w:t>
      </w:r>
      <w:r w:rsidR="00421301">
        <w:rPr>
          <w:rFonts w:ascii="Arial" w:eastAsia="Calibri" w:hAnsi="Arial" w:cs="Arial"/>
        </w:rPr>
        <w:t>forma imediata, após a assinatura do contrato</w:t>
      </w:r>
      <w:r w:rsidRPr="00065CAD">
        <w:rPr>
          <w:rFonts w:ascii="Arial" w:eastAsia="Calibri" w:hAnsi="Arial" w:cs="Arial"/>
        </w:rPr>
        <w:t>.</w:t>
      </w:r>
    </w:p>
    <w:p w14:paraId="3F8785EA" w14:textId="02332CCB"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t xml:space="preserve">A CONTRATADA deverá executar </w:t>
      </w:r>
      <w:r w:rsidR="00065CAD">
        <w:rPr>
          <w:rFonts w:ascii="Arial" w:eastAsia="Calibri" w:hAnsi="Arial" w:cs="Arial"/>
        </w:rPr>
        <w:t>os fornecimentos</w:t>
      </w:r>
      <w:r w:rsidRPr="00065CAD">
        <w:rPr>
          <w:rFonts w:ascii="Arial" w:eastAsia="Calibri" w:hAnsi="Arial" w:cs="Arial"/>
        </w:rPr>
        <w:t xml:space="preserve"> utilizando-se dos materiais e equipamentos necessários à perfeita </w:t>
      </w:r>
      <w:r w:rsidR="00065CAD">
        <w:rPr>
          <w:rFonts w:ascii="Arial" w:eastAsia="Calibri" w:hAnsi="Arial" w:cs="Arial"/>
        </w:rPr>
        <w:t>entrega</w:t>
      </w:r>
      <w:r w:rsidRPr="00065CAD">
        <w:rPr>
          <w:rFonts w:ascii="Arial" w:eastAsia="Calibri" w:hAnsi="Arial" w:cs="Arial"/>
        </w:rPr>
        <w:t xml:space="preserve"> dos mesmos a serem prestados.</w:t>
      </w:r>
    </w:p>
    <w:p w14:paraId="4D292B23" w14:textId="77777777" w:rsidR="0061670B" w:rsidRPr="00065CAD" w:rsidRDefault="0061670B" w:rsidP="0061670B">
      <w:pPr>
        <w:spacing w:line="256" w:lineRule="auto"/>
        <w:jc w:val="both"/>
        <w:rPr>
          <w:rFonts w:ascii="Arial" w:eastAsia="Calibri" w:hAnsi="Arial" w:cs="Arial"/>
          <w:b/>
          <w:bCs/>
        </w:rPr>
      </w:pPr>
      <w:r w:rsidRPr="00065CAD">
        <w:rPr>
          <w:rFonts w:ascii="Arial" w:eastAsia="Calibri" w:hAnsi="Arial" w:cs="Arial"/>
          <w:b/>
          <w:bCs/>
        </w:rPr>
        <w:t>7 - ESPECIFICAÇÕES / DETALHAMENTO.</w:t>
      </w:r>
    </w:p>
    <w:tbl>
      <w:tblPr>
        <w:tblStyle w:val="Tabelacomgrade2"/>
        <w:tblW w:w="9060" w:type="dxa"/>
        <w:tblInd w:w="0" w:type="dxa"/>
        <w:tblLook w:val="04A0" w:firstRow="1" w:lastRow="0" w:firstColumn="1" w:lastColumn="0" w:noHBand="0" w:noVBand="1"/>
      </w:tblPr>
      <w:tblGrid>
        <w:gridCol w:w="742"/>
        <w:gridCol w:w="3808"/>
        <w:gridCol w:w="1415"/>
        <w:gridCol w:w="1543"/>
        <w:gridCol w:w="1552"/>
      </w:tblGrid>
      <w:tr w:rsidR="0061670B" w:rsidRPr="00065CAD" w14:paraId="2F1E119F" w14:textId="77777777" w:rsidTr="0061670B">
        <w:tc>
          <w:tcPr>
            <w:tcW w:w="7508" w:type="dxa"/>
            <w:gridSpan w:val="4"/>
            <w:tcBorders>
              <w:top w:val="single" w:sz="4" w:space="0" w:color="auto"/>
              <w:left w:val="single" w:sz="4" w:space="0" w:color="auto"/>
              <w:bottom w:val="single" w:sz="4" w:space="0" w:color="auto"/>
              <w:right w:val="single" w:sz="4" w:space="0" w:color="auto"/>
            </w:tcBorders>
            <w:hideMark/>
          </w:tcPr>
          <w:p w14:paraId="3F68C258" w14:textId="648FF24E" w:rsidR="0061670B" w:rsidRPr="00065CAD" w:rsidRDefault="0061670B" w:rsidP="0061670B">
            <w:pPr>
              <w:jc w:val="center"/>
              <w:rPr>
                <w:rFonts w:ascii="Arial" w:hAnsi="Arial" w:cs="Arial"/>
              </w:rPr>
            </w:pPr>
            <w:r w:rsidRPr="00065CAD">
              <w:rPr>
                <w:rFonts w:ascii="Arial" w:hAnsi="Arial" w:cs="Arial"/>
              </w:rPr>
              <w:t xml:space="preserve">Quantidade de </w:t>
            </w:r>
            <w:r w:rsidR="00421301">
              <w:rPr>
                <w:rFonts w:ascii="Arial" w:hAnsi="Arial" w:cs="Arial"/>
              </w:rPr>
              <w:t>produtos a serem adquiridos</w:t>
            </w:r>
          </w:p>
        </w:tc>
        <w:tc>
          <w:tcPr>
            <w:tcW w:w="1552" w:type="dxa"/>
            <w:tcBorders>
              <w:top w:val="single" w:sz="4" w:space="0" w:color="auto"/>
              <w:left w:val="single" w:sz="4" w:space="0" w:color="auto"/>
              <w:bottom w:val="single" w:sz="4" w:space="0" w:color="auto"/>
              <w:right w:val="single" w:sz="4" w:space="0" w:color="auto"/>
            </w:tcBorders>
          </w:tcPr>
          <w:p w14:paraId="30F481A3" w14:textId="77777777" w:rsidR="0061670B" w:rsidRPr="00065CAD" w:rsidRDefault="0061670B" w:rsidP="0061670B">
            <w:pPr>
              <w:jc w:val="center"/>
              <w:rPr>
                <w:rFonts w:ascii="Arial" w:hAnsi="Arial" w:cs="Arial"/>
              </w:rPr>
            </w:pPr>
          </w:p>
        </w:tc>
      </w:tr>
      <w:tr w:rsidR="0061670B" w:rsidRPr="00065CAD" w14:paraId="2BEBC1C5" w14:textId="77777777" w:rsidTr="0061670B">
        <w:tc>
          <w:tcPr>
            <w:tcW w:w="742" w:type="dxa"/>
            <w:tcBorders>
              <w:top w:val="single" w:sz="4" w:space="0" w:color="auto"/>
              <w:left w:val="single" w:sz="4" w:space="0" w:color="auto"/>
              <w:bottom w:val="single" w:sz="4" w:space="0" w:color="auto"/>
              <w:right w:val="single" w:sz="4" w:space="0" w:color="auto"/>
            </w:tcBorders>
            <w:vAlign w:val="center"/>
            <w:hideMark/>
          </w:tcPr>
          <w:p w14:paraId="2F96DE93" w14:textId="77777777" w:rsidR="0061670B" w:rsidRPr="00065CAD" w:rsidRDefault="0061670B" w:rsidP="0061670B">
            <w:pPr>
              <w:jc w:val="center"/>
              <w:rPr>
                <w:rFonts w:ascii="Arial" w:hAnsi="Arial" w:cs="Arial"/>
              </w:rPr>
            </w:pPr>
            <w:r w:rsidRPr="00065CAD">
              <w:rPr>
                <w:rFonts w:ascii="Arial" w:hAnsi="Arial" w:cs="Arial"/>
              </w:rPr>
              <w:t>ITEM</w:t>
            </w:r>
          </w:p>
        </w:tc>
        <w:tc>
          <w:tcPr>
            <w:tcW w:w="3808" w:type="dxa"/>
            <w:tcBorders>
              <w:top w:val="single" w:sz="4" w:space="0" w:color="auto"/>
              <w:left w:val="single" w:sz="4" w:space="0" w:color="auto"/>
              <w:bottom w:val="single" w:sz="4" w:space="0" w:color="auto"/>
              <w:right w:val="single" w:sz="4" w:space="0" w:color="auto"/>
            </w:tcBorders>
            <w:vAlign w:val="center"/>
            <w:hideMark/>
          </w:tcPr>
          <w:p w14:paraId="49E570C3" w14:textId="77777777" w:rsidR="0061670B" w:rsidRPr="00065CAD" w:rsidRDefault="0061670B" w:rsidP="0061670B">
            <w:pPr>
              <w:jc w:val="center"/>
              <w:rPr>
                <w:rFonts w:ascii="Arial" w:hAnsi="Arial" w:cs="Arial"/>
              </w:rPr>
            </w:pPr>
            <w:r w:rsidRPr="00065CAD">
              <w:rPr>
                <w:rFonts w:ascii="Arial" w:hAnsi="Arial" w:cs="Arial"/>
              </w:rPr>
              <w:t>DESCRIÇÃO</w:t>
            </w:r>
          </w:p>
        </w:tc>
        <w:tc>
          <w:tcPr>
            <w:tcW w:w="1415" w:type="dxa"/>
            <w:tcBorders>
              <w:top w:val="single" w:sz="4" w:space="0" w:color="auto"/>
              <w:left w:val="single" w:sz="4" w:space="0" w:color="auto"/>
              <w:bottom w:val="single" w:sz="4" w:space="0" w:color="auto"/>
              <w:right w:val="single" w:sz="4" w:space="0" w:color="auto"/>
            </w:tcBorders>
            <w:hideMark/>
          </w:tcPr>
          <w:p w14:paraId="0223CDFF" w14:textId="494952F2" w:rsidR="0061670B" w:rsidRPr="00065CAD" w:rsidRDefault="00065CAD" w:rsidP="0061670B">
            <w:pPr>
              <w:jc w:val="center"/>
              <w:rPr>
                <w:rFonts w:ascii="Arial" w:hAnsi="Arial" w:cs="Arial"/>
              </w:rPr>
            </w:pPr>
            <w:r>
              <w:rPr>
                <w:rFonts w:ascii="Arial" w:hAnsi="Arial" w:cs="Arial"/>
              </w:rPr>
              <w:t>Quant.</w:t>
            </w:r>
          </w:p>
        </w:tc>
        <w:tc>
          <w:tcPr>
            <w:tcW w:w="1543" w:type="dxa"/>
            <w:tcBorders>
              <w:top w:val="single" w:sz="4" w:space="0" w:color="auto"/>
              <w:left w:val="single" w:sz="4" w:space="0" w:color="auto"/>
              <w:bottom w:val="single" w:sz="4" w:space="0" w:color="auto"/>
              <w:right w:val="single" w:sz="4" w:space="0" w:color="auto"/>
            </w:tcBorders>
            <w:vAlign w:val="center"/>
            <w:hideMark/>
          </w:tcPr>
          <w:p w14:paraId="32A26B5B" w14:textId="53483D7C" w:rsidR="0061670B" w:rsidRPr="00065CAD" w:rsidRDefault="0061670B" w:rsidP="0061670B">
            <w:pPr>
              <w:jc w:val="center"/>
              <w:rPr>
                <w:rFonts w:ascii="Arial" w:hAnsi="Arial" w:cs="Arial"/>
              </w:rPr>
            </w:pPr>
            <w:r w:rsidRPr="00065CAD">
              <w:rPr>
                <w:rFonts w:ascii="Arial" w:hAnsi="Arial" w:cs="Arial"/>
              </w:rPr>
              <w:t>Preço Unitário</w:t>
            </w:r>
          </w:p>
          <w:p w14:paraId="1BFD52FC" w14:textId="77777777" w:rsidR="0061670B" w:rsidRPr="00065CAD" w:rsidRDefault="0061670B" w:rsidP="0061670B">
            <w:pPr>
              <w:jc w:val="center"/>
              <w:rPr>
                <w:rFonts w:ascii="Arial" w:hAnsi="Arial" w:cs="Arial"/>
              </w:rPr>
            </w:pPr>
            <w:r w:rsidRPr="00065CAD">
              <w:rPr>
                <w:rFonts w:ascii="Arial" w:hAnsi="Arial" w:cs="Arial"/>
              </w:rPr>
              <w:t>Estimado</w:t>
            </w:r>
          </w:p>
        </w:tc>
        <w:tc>
          <w:tcPr>
            <w:tcW w:w="1552" w:type="dxa"/>
            <w:tcBorders>
              <w:top w:val="single" w:sz="4" w:space="0" w:color="auto"/>
              <w:left w:val="single" w:sz="4" w:space="0" w:color="auto"/>
              <w:bottom w:val="single" w:sz="4" w:space="0" w:color="auto"/>
              <w:right w:val="single" w:sz="4" w:space="0" w:color="auto"/>
            </w:tcBorders>
            <w:hideMark/>
          </w:tcPr>
          <w:p w14:paraId="60655E9E" w14:textId="77777777" w:rsidR="0061670B" w:rsidRPr="00065CAD" w:rsidRDefault="0061670B" w:rsidP="0061670B">
            <w:pPr>
              <w:jc w:val="center"/>
              <w:rPr>
                <w:rFonts w:ascii="Arial" w:hAnsi="Arial" w:cs="Arial"/>
              </w:rPr>
            </w:pPr>
            <w:r w:rsidRPr="00065CAD">
              <w:rPr>
                <w:rFonts w:ascii="Arial" w:hAnsi="Arial" w:cs="Arial"/>
              </w:rPr>
              <w:t>Preço Total Estimado</w:t>
            </w:r>
          </w:p>
        </w:tc>
      </w:tr>
      <w:tr w:rsidR="00E26769" w:rsidRPr="00065CAD" w14:paraId="59D2D849" w14:textId="77777777" w:rsidTr="006F2C8A">
        <w:tc>
          <w:tcPr>
            <w:tcW w:w="742" w:type="dxa"/>
            <w:tcBorders>
              <w:top w:val="single" w:sz="4" w:space="0" w:color="auto"/>
              <w:left w:val="single" w:sz="4" w:space="0" w:color="auto"/>
              <w:bottom w:val="single" w:sz="4" w:space="0" w:color="auto"/>
              <w:right w:val="single" w:sz="4" w:space="0" w:color="auto"/>
            </w:tcBorders>
            <w:vAlign w:val="center"/>
            <w:hideMark/>
          </w:tcPr>
          <w:p w14:paraId="0E756B66" w14:textId="4314EDA4" w:rsidR="00E26769" w:rsidRPr="00065CAD" w:rsidRDefault="00E26769" w:rsidP="00E26769">
            <w:pPr>
              <w:jc w:val="center"/>
              <w:rPr>
                <w:rFonts w:ascii="Arial" w:hAnsi="Arial" w:cs="Arial"/>
              </w:rPr>
            </w:pPr>
            <w:r>
              <w:rPr>
                <w:rFonts w:ascii="Arial" w:hAnsi="Arial" w:cs="Arial"/>
              </w:rPr>
              <w:lastRenderedPageBreak/>
              <w:t>1</w:t>
            </w:r>
          </w:p>
        </w:tc>
        <w:tc>
          <w:tcPr>
            <w:tcW w:w="3808" w:type="dxa"/>
            <w:tcBorders>
              <w:top w:val="single" w:sz="6" w:space="0" w:color="auto"/>
              <w:left w:val="single" w:sz="6" w:space="0" w:color="auto"/>
              <w:bottom w:val="single" w:sz="6" w:space="0" w:color="auto"/>
              <w:right w:val="single" w:sz="6" w:space="0" w:color="auto"/>
            </w:tcBorders>
            <w:shd w:val="solid" w:color="FFFFFF" w:fill="auto"/>
            <w:vAlign w:val="bottom"/>
          </w:tcPr>
          <w:p w14:paraId="49A5F0CF" w14:textId="074ED613" w:rsidR="00E26769" w:rsidRPr="00C51B7C" w:rsidRDefault="00B42098" w:rsidP="00E26769">
            <w:pPr>
              <w:jc w:val="both"/>
              <w:rPr>
                <w:rFonts w:ascii="Arial" w:hAnsi="Arial" w:cs="Arial"/>
              </w:rPr>
            </w:pPr>
            <w:r w:rsidRPr="00C51B7C">
              <w:rPr>
                <w:rFonts w:cs="Calibri"/>
                <w:bCs/>
                <w:color w:val="000000"/>
                <w:sz w:val="18"/>
                <w:szCs w:val="18"/>
              </w:rPr>
              <w:t>CAMISETA MASCULINA</w:t>
            </w:r>
            <w:r w:rsidR="00E26769" w:rsidRPr="00C51B7C">
              <w:rPr>
                <w:rFonts w:cs="Calibri"/>
                <w:bCs/>
                <w:color w:val="000000"/>
                <w:sz w:val="18"/>
                <w:szCs w:val="18"/>
              </w:rPr>
              <w:t xml:space="preserve">   E FEMININA BABY </w:t>
            </w:r>
            <w:proofErr w:type="gramStart"/>
            <w:r w:rsidR="00E26769" w:rsidRPr="00C51B7C">
              <w:rPr>
                <w:rFonts w:cs="Calibri"/>
                <w:bCs/>
                <w:color w:val="000000"/>
                <w:sz w:val="18"/>
                <w:szCs w:val="18"/>
              </w:rPr>
              <w:t>LOOK  EM</w:t>
            </w:r>
            <w:proofErr w:type="gramEnd"/>
            <w:r w:rsidR="00E26769" w:rsidRPr="00C51B7C">
              <w:rPr>
                <w:rFonts w:cs="Calibri"/>
                <w:bCs/>
                <w:color w:val="000000"/>
                <w:sz w:val="18"/>
                <w:szCs w:val="18"/>
              </w:rPr>
              <w:t xml:space="preserve"> MALHA  PV , CORES DIVERSAS , GOLA POLO, MANGA CURTA SOLTA, TAMANHO P,M,G,GG</w:t>
            </w:r>
          </w:p>
        </w:tc>
        <w:tc>
          <w:tcPr>
            <w:tcW w:w="1415" w:type="dxa"/>
            <w:tcBorders>
              <w:top w:val="single" w:sz="4" w:space="0" w:color="auto"/>
              <w:left w:val="single" w:sz="4" w:space="0" w:color="auto"/>
              <w:bottom w:val="single" w:sz="4" w:space="0" w:color="auto"/>
              <w:right w:val="single" w:sz="4" w:space="0" w:color="auto"/>
            </w:tcBorders>
            <w:vAlign w:val="center"/>
          </w:tcPr>
          <w:p w14:paraId="7E141D59" w14:textId="4F1313BC" w:rsidR="00E26769" w:rsidRPr="00B42098" w:rsidRDefault="00E26769" w:rsidP="00E26769">
            <w:pPr>
              <w:jc w:val="center"/>
              <w:rPr>
                <w:rFonts w:ascii="Arial" w:hAnsi="Arial" w:cs="Arial"/>
              </w:rPr>
            </w:pPr>
            <w:r w:rsidRPr="00B42098">
              <w:rPr>
                <w:rFonts w:ascii="Arial" w:hAnsi="Arial" w:cs="Arial"/>
              </w:rPr>
              <w:t xml:space="preserve"> Unid.</w:t>
            </w:r>
          </w:p>
        </w:tc>
        <w:tc>
          <w:tcPr>
            <w:tcW w:w="1543" w:type="dxa"/>
            <w:tcBorders>
              <w:top w:val="single" w:sz="4" w:space="0" w:color="auto"/>
              <w:left w:val="single" w:sz="4" w:space="0" w:color="auto"/>
              <w:bottom w:val="single" w:sz="4" w:space="0" w:color="auto"/>
              <w:right w:val="single" w:sz="4" w:space="0" w:color="auto"/>
            </w:tcBorders>
          </w:tcPr>
          <w:p w14:paraId="5748B53B" w14:textId="457AD758" w:rsidR="00E26769" w:rsidRPr="00065CAD" w:rsidRDefault="001423C7" w:rsidP="00E26769">
            <w:pPr>
              <w:spacing w:line="276" w:lineRule="auto"/>
              <w:jc w:val="center"/>
              <w:rPr>
                <w:rFonts w:ascii="Arial" w:eastAsia="WenQuanYi Micro Hei" w:hAnsi="Arial" w:cs="Arial"/>
                <w:lang w:eastAsia="zh-CN" w:bidi="hi-IN"/>
              </w:rPr>
            </w:pPr>
            <w:r>
              <w:rPr>
                <w:rFonts w:ascii="Arial" w:eastAsia="WenQuanYi Micro Hei" w:hAnsi="Arial" w:cs="Arial"/>
                <w:lang w:eastAsia="zh-CN" w:bidi="hi-IN"/>
              </w:rPr>
              <w:t>40,00</w:t>
            </w:r>
          </w:p>
        </w:tc>
        <w:tc>
          <w:tcPr>
            <w:tcW w:w="1552" w:type="dxa"/>
            <w:tcBorders>
              <w:top w:val="single" w:sz="4" w:space="0" w:color="auto"/>
              <w:left w:val="single" w:sz="4" w:space="0" w:color="auto"/>
              <w:bottom w:val="single" w:sz="4" w:space="0" w:color="auto"/>
              <w:right w:val="single" w:sz="4" w:space="0" w:color="auto"/>
            </w:tcBorders>
          </w:tcPr>
          <w:p w14:paraId="3E36DD41" w14:textId="7A41528E" w:rsidR="00E26769" w:rsidRPr="00065CAD" w:rsidRDefault="001423C7" w:rsidP="00E26769">
            <w:pPr>
              <w:spacing w:line="276" w:lineRule="auto"/>
              <w:jc w:val="center"/>
              <w:rPr>
                <w:rFonts w:ascii="Arial" w:eastAsia="WenQuanYi Micro Hei" w:hAnsi="Arial" w:cs="Arial"/>
                <w:lang w:eastAsia="zh-CN" w:bidi="hi-IN"/>
              </w:rPr>
            </w:pPr>
            <w:r>
              <w:rPr>
                <w:rFonts w:ascii="Arial" w:eastAsia="WenQuanYi Micro Hei" w:hAnsi="Arial" w:cs="Arial"/>
                <w:lang w:eastAsia="zh-CN" w:bidi="hi-IN"/>
              </w:rPr>
              <w:t>10.000,00</w:t>
            </w:r>
          </w:p>
        </w:tc>
      </w:tr>
      <w:tr w:rsidR="00E26769" w:rsidRPr="00065CAD" w14:paraId="55EDD75D" w14:textId="77777777" w:rsidTr="006F2C8A">
        <w:tc>
          <w:tcPr>
            <w:tcW w:w="742" w:type="dxa"/>
            <w:tcBorders>
              <w:top w:val="single" w:sz="4" w:space="0" w:color="auto"/>
              <w:left w:val="single" w:sz="4" w:space="0" w:color="auto"/>
              <w:bottom w:val="single" w:sz="4" w:space="0" w:color="auto"/>
              <w:right w:val="single" w:sz="4" w:space="0" w:color="auto"/>
            </w:tcBorders>
            <w:vAlign w:val="center"/>
          </w:tcPr>
          <w:p w14:paraId="73DEE29A" w14:textId="14ED7530" w:rsidR="00E26769" w:rsidRPr="00065CAD" w:rsidRDefault="00E26769" w:rsidP="00E26769">
            <w:pPr>
              <w:jc w:val="center"/>
              <w:rPr>
                <w:rFonts w:ascii="Arial" w:hAnsi="Arial" w:cs="Arial"/>
              </w:rPr>
            </w:pPr>
            <w:r>
              <w:rPr>
                <w:rFonts w:ascii="Arial" w:hAnsi="Arial" w:cs="Arial"/>
              </w:rPr>
              <w:t>2</w:t>
            </w:r>
          </w:p>
        </w:tc>
        <w:tc>
          <w:tcPr>
            <w:tcW w:w="3808" w:type="dxa"/>
            <w:tcBorders>
              <w:top w:val="single" w:sz="6" w:space="0" w:color="auto"/>
              <w:left w:val="single" w:sz="6" w:space="0" w:color="auto"/>
              <w:bottom w:val="single" w:sz="6" w:space="0" w:color="auto"/>
              <w:right w:val="single" w:sz="6" w:space="0" w:color="auto"/>
            </w:tcBorders>
            <w:shd w:val="solid" w:color="FFFFFF" w:fill="auto"/>
            <w:vAlign w:val="bottom"/>
          </w:tcPr>
          <w:p w14:paraId="48A8265B" w14:textId="5C2EDB24" w:rsidR="00E26769" w:rsidRPr="00C51B7C" w:rsidRDefault="00E26769" w:rsidP="00E26769">
            <w:pPr>
              <w:jc w:val="both"/>
              <w:rPr>
                <w:rFonts w:ascii="Arial" w:hAnsi="Arial" w:cs="Arial"/>
              </w:rPr>
            </w:pPr>
            <w:r w:rsidRPr="00C51B7C">
              <w:rPr>
                <w:rFonts w:cs="Calibri"/>
                <w:bCs/>
                <w:color w:val="000000"/>
                <w:sz w:val="18"/>
                <w:szCs w:val="18"/>
              </w:rPr>
              <w:t xml:space="preserve">CAMISETA </w:t>
            </w:r>
            <w:r w:rsidR="00B42098" w:rsidRPr="00C51B7C">
              <w:rPr>
                <w:rFonts w:cs="Calibri"/>
                <w:bCs/>
                <w:color w:val="000000"/>
                <w:sz w:val="18"/>
                <w:szCs w:val="18"/>
              </w:rPr>
              <w:t>MASCULINA E</w:t>
            </w:r>
            <w:r w:rsidRPr="00C51B7C">
              <w:rPr>
                <w:rFonts w:cs="Calibri"/>
                <w:bCs/>
                <w:color w:val="000000"/>
                <w:sz w:val="18"/>
                <w:szCs w:val="18"/>
              </w:rPr>
              <w:t xml:space="preserve"> FEMININA BABY LOOK EM </w:t>
            </w:r>
            <w:proofErr w:type="gramStart"/>
            <w:r w:rsidRPr="00C51B7C">
              <w:rPr>
                <w:rFonts w:cs="Calibri"/>
                <w:bCs/>
                <w:color w:val="000000"/>
                <w:sz w:val="18"/>
                <w:szCs w:val="18"/>
              </w:rPr>
              <w:t>MALHA  PV</w:t>
            </w:r>
            <w:proofErr w:type="gramEnd"/>
            <w:r w:rsidRPr="00C51B7C">
              <w:rPr>
                <w:rFonts w:cs="Calibri"/>
                <w:bCs/>
                <w:color w:val="000000"/>
                <w:sz w:val="18"/>
                <w:szCs w:val="18"/>
              </w:rPr>
              <w:t xml:space="preserve"> , CORES DIVERSAS , GOLA CARECA, MANGA CURTA SOLTA, TAMANHO P,M,G,GG</w:t>
            </w:r>
          </w:p>
        </w:tc>
        <w:tc>
          <w:tcPr>
            <w:tcW w:w="1415" w:type="dxa"/>
            <w:tcBorders>
              <w:top w:val="single" w:sz="4" w:space="0" w:color="auto"/>
              <w:left w:val="single" w:sz="4" w:space="0" w:color="auto"/>
              <w:bottom w:val="single" w:sz="4" w:space="0" w:color="auto"/>
              <w:right w:val="single" w:sz="4" w:space="0" w:color="auto"/>
            </w:tcBorders>
            <w:vAlign w:val="center"/>
          </w:tcPr>
          <w:p w14:paraId="75D44700" w14:textId="6B67A0A6" w:rsidR="00E26769" w:rsidRPr="00B42098" w:rsidRDefault="00B42098" w:rsidP="00E26769">
            <w:pPr>
              <w:jc w:val="center"/>
              <w:rPr>
                <w:rFonts w:ascii="Arial" w:hAnsi="Arial" w:cs="Arial"/>
              </w:rPr>
            </w:pPr>
            <w:r w:rsidRPr="00B42098">
              <w:rPr>
                <w:rFonts w:ascii="Arial" w:hAnsi="Arial" w:cs="Arial"/>
              </w:rPr>
              <w:t xml:space="preserve"> Unid.</w:t>
            </w:r>
          </w:p>
        </w:tc>
        <w:tc>
          <w:tcPr>
            <w:tcW w:w="1543" w:type="dxa"/>
            <w:tcBorders>
              <w:top w:val="single" w:sz="4" w:space="0" w:color="auto"/>
              <w:left w:val="single" w:sz="4" w:space="0" w:color="auto"/>
              <w:bottom w:val="single" w:sz="4" w:space="0" w:color="auto"/>
              <w:right w:val="single" w:sz="4" w:space="0" w:color="auto"/>
            </w:tcBorders>
          </w:tcPr>
          <w:p w14:paraId="6BB4B1F3" w14:textId="14A432E6" w:rsidR="00E26769" w:rsidRPr="00065CAD" w:rsidRDefault="001423C7" w:rsidP="00E26769">
            <w:pPr>
              <w:spacing w:line="276" w:lineRule="auto"/>
              <w:jc w:val="center"/>
              <w:rPr>
                <w:rFonts w:ascii="Arial" w:eastAsia="WenQuanYi Micro Hei" w:hAnsi="Arial" w:cs="Arial"/>
                <w:lang w:eastAsia="zh-CN" w:bidi="hi-IN"/>
              </w:rPr>
            </w:pPr>
            <w:r>
              <w:rPr>
                <w:rFonts w:ascii="Arial" w:eastAsia="WenQuanYi Micro Hei" w:hAnsi="Arial" w:cs="Arial"/>
                <w:lang w:eastAsia="zh-CN" w:bidi="hi-IN"/>
              </w:rPr>
              <w:t>37,33</w:t>
            </w:r>
          </w:p>
        </w:tc>
        <w:tc>
          <w:tcPr>
            <w:tcW w:w="1552" w:type="dxa"/>
            <w:tcBorders>
              <w:top w:val="single" w:sz="4" w:space="0" w:color="auto"/>
              <w:left w:val="single" w:sz="4" w:space="0" w:color="auto"/>
              <w:bottom w:val="single" w:sz="4" w:space="0" w:color="auto"/>
              <w:right w:val="single" w:sz="4" w:space="0" w:color="auto"/>
            </w:tcBorders>
          </w:tcPr>
          <w:p w14:paraId="0E1BA74C" w14:textId="370909D9" w:rsidR="00E26769" w:rsidRPr="00065CAD" w:rsidRDefault="001423C7" w:rsidP="00E26769">
            <w:pPr>
              <w:spacing w:line="276" w:lineRule="auto"/>
              <w:jc w:val="center"/>
              <w:rPr>
                <w:rFonts w:ascii="Arial" w:eastAsia="WenQuanYi Micro Hei" w:hAnsi="Arial" w:cs="Arial"/>
                <w:lang w:eastAsia="zh-CN" w:bidi="hi-IN"/>
              </w:rPr>
            </w:pPr>
            <w:r>
              <w:rPr>
                <w:rFonts w:ascii="Arial" w:eastAsia="WenQuanYi Micro Hei" w:hAnsi="Arial" w:cs="Arial"/>
                <w:lang w:eastAsia="zh-CN" w:bidi="hi-IN"/>
              </w:rPr>
              <w:t>9.333,33</w:t>
            </w:r>
          </w:p>
        </w:tc>
      </w:tr>
      <w:tr w:rsidR="00421301" w:rsidRPr="00065CAD" w14:paraId="35953FA6" w14:textId="77777777" w:rsidTr="004F14D3">
        <w:tc>
          <w:tcPr>
            <w:tcW w:w="7508" w:type="dxa"/>
            <w:gridSpan w:val="4"/>
            <w:tcBorders>
              <w:top w:val="single" w:sz="4" w:space="0" w:color="auto"/>
              <w:left w:val="single" w:sz="4" w:space="0" w:color="auto"/>
              <w:bottom w:val="single" w:sz="4" w:space="0" w:color="auto"/>
              <w:right w:val="single" w:sz="4" w:space="0" w:color="auto"/>
            </w:tcBorders>
            <w:vAlign w:val="center"/>
          </w:tcPr>
          <w:p w14:paraId="6829271A" w14:textId="220AD44B" w:rsidR="00421301" w:rsidRPr="00065CAD" w:rsidRDefault="00421301" w:rsidP="0061670B">
            <w:pPr>
              <w:spacing w:line="276" w:lineRule="auto"/>
              <w:jc w:val="center"/>
              <w:rPr>
                <w:rFonts w:ascii="Arial" w:eastAsia="WenQuanYi Micro Hei" w:hAnsi="Arial" w:cs="Arial"/>
                <w:lang w:eastAsia="zh-CN" w:bidi="hi-IN"/>
              </w:rPr>
            </w:pPr>
          </w:p>
        </w:tc>
        <w:tc>
          <w:tcPr>
            <w:tcW w:w="1552" w:type="dxa"/>
            <w:tcBorders>
              <w:top w:val="single" w:sz="4" w:space="0" w:color="auto"/>
              <w:left w:val="single" w:sz="4" w:space="0" w:color="auto"/>
              <w:bottom w:val="single" w:sz="4" w:space="0" w:color="auto"/>
              <w:right w:val="single" w:sz="4" w:space="0" w:color="auto"/>
            </w:tcBorders>
          </w:tcPr>
          <w:p w14:paraId="0DCE1200" w14:textId="77777777" w:rsidR="00421301" w:rsidRPr="00065CAD" w:rsidRDefault="00421301" w:rsidP="00D433E6">
            <w:pPr>
              <w:spacing w:line="276" w:lineRule="auto"/>
              <w:jc w:val="center"/>
              <w:rPr>
                <w:rFonts w:ascii="Arial" w:eastAsia="WenQuanYi Micro Hei" w:hAnsi="Arial" w:cs="Arial"/>
                <w:lang w:eastAsia="zh-CN" w:bidi="hi-IN"/>
              </w:rPr>
            </w:pPr>
          </w:p>
        </w:tc>
      </w:tr>
    </w:tbl>
    <w:p w14:paraId="67DDB397" w14:textId="77777777" w:rsidR="00421301" w:rsidRPr="00B42098" w:rsidRDefault="00421301" w:rsidP="0061670B">
      <w:pPr>
        <w:spacing w:after="0" w:line="240" w:lineRule="auto"/>
        <w:jc w:val="both"/>
        <w:rPr>
          <w:rFonts w:ascii="Arial" w:eastAsia="Calibri" w:hAnsi="Arial" w:cs="Arial"/>
          <w:b/>
        </w:rPr>
      </w:pPr>
    </w:p>
    <w:p w14:paraId="23D3C24E" w14:textId="21032A67" w:rsidR="0061670B" w:rsidRPr="00C51B7C" w:rsidRDefault="0061670B" w:rsidP="00C51B7C">
      <w:pPr>
        <w:jc w:val="both"/>
        <w:rPr>
          <w:rFonts w:ascii="Arial" w:eastAsia="Calibri" w:hAnsi="Arial" w:cs="Arial"/>
          <w:color w:val="FF0000"/>
          <w:sz w:val="21"/>
          <w:szCs w:val="21"/>
        </w:rPr>
      </w:pPr>
      <w:r w:rsidRPr="00B42098">
        <w:rPr>
          <w:rFonts w:ascii="Arial" w:eastAsia="Calibri" w:hAnsi="Arial" w:cs="Arial"/>
          <w:b/>
        </w:rPr>
        <w:t xml:space="preserve">7.1- </w:t>
      </w:r>
      <w:r w:rsidRPr="00B42098">
        <w:rPr>
          <w:rFonts w:ascii="Arial" w:eastAsia="Calibri" w:hAnsi="Arial" w:cs="Arial"/>
        </w:rPr>
        <w:t xml:space="preserve">O valor estimado para essa contratação é de </w:t>
      </w:r>
      <w:bookmarkStart w:id="1" w:name="_Hlk122279308"/>
      <w:r w:rsidR="005A09D6" w:rsidRPr="005A09D6">
        <w:rPr>
          <w:rFonts w:ascii="Arial" w:eastAsia="Calibri" w:hAnsi="Arial" w:cs="Arial"/>
          <w:color w:val="FF0000"/>
          <w:sz w:val="21"/>
          <w:szCs w:val="21"/>
        </w:rPr>
        <w:t xml:space="preserve">R$ </w:t>
      </w:r>
      <w:bookmarkStart w:id="2" w:name="_Hlk112684316"/>
      <w:r w:rsidR="005A09D6" w:rsidRPr="005A09D6">
        <w:rPr>
          <w:rFonts w:ascii="Arial" w:eastAsia="Calibri" w:hAnsi="Arial" w:cs="Arial"/>
          <w:color w:val="FF0000"/>
          <w:sz w:val="21"/>
          <w:szCs w:val="21"/>
        </w:rPr>
        <w:t>19.333,33 (dezenove mil e trezentos e trinta e três e trinta e três centavos)</w:t>
      </w:r>
      <w:bookmarkEnd w:id="1"/>
      <w:bookmarkEnd w:id="2"/>
      <w:r w:rsidR="005A09D6" w:rsidRPr="005A09D6">
        <w:rPr>
          <w:rFonts w:ascii="Arial" w:eastAsia="Calibri" w:hAnsi="Arial" w:cs="Arial"/>
          <w:color w:val="FF0000"/>
          <w:sz w:val="21"/>
          <w:szCs w:val="21"/>
        </w:rPr>
        <w:t>.</w:t>
      </w:r>
    </w:p>
    <w:p w14:paraId="36DB6B41" w14:textId="117E7A67" w:rsidR="0034594B" w:rsidRPr="00065CAD" w:rsidRDefault="0061670B" w:rsidP="0061670B">
      <w:pPr>
        <w:spacing w:after="0" w:line="240" w:lineRule="auto"/>
        <w:jc w:val="both"/>
        <w:rPr>
          <w:rFonts w:ascii="Arial" w:eastAsia="Calibri" w:hAnsi="Arial" w:cs="Arial"/>
          <w:b/>
          <w:bCs/>
        </w:rPr>
      </w:pPr>
      <w:r w:rsidRPr="00065CAD">
        <w:rPr>
          <w:rFonts w:ascii="Arial" w:eastAsia="Calibri" w:hAnsi="Arial" w:cs="Arial"/>
          <w:b/>
          <w:bCs/>
        </w:rPr>
        <w:t>8 - DA DESCRIÇÃO DA SOLUÇÃO.</w:t>
      </w:r>
    </w:p>
    <w:p w14:paraId="4AC39D5E" w14:textId="0E00C7FF"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t xml:space="preserve">A descrição da solução como um todo, abrange </w:t>
      </w:r>
      <w:r w:rsidR="00E26769">
        <w:rPr>
          <w:rFonts w:ascii="Arial" w:hAnsi="Arial" w:cs="Arial"/>
          <w:sz w:val="24"/>
          <w:szCs w:val="24"/>
        </w:rPr>
        <w:t>fornecimento de camisetas para atender a demandas dos eventos</w:t>
      </w:r>
      <w:r w:rsidR="0034594B" w:rsidRPr="00065CAD">
        <w:rPr>
          <w:rFonts w:ascii="Arial" w:hAnsi="Arial" w:cs="Arial"/>
        </w:rPr>
        <w:t>, a fim de propiciar melhores condições de vida para a população local.</w:t>
      </w:r>
    </w:p>
    <w:p w14:paraId="4D78FAA3" w14:textId="77777777"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t>A contratação em tela visa dar continuidade aos serviços acessórios que dão sustentabilidade à otimização e adequação das atividades da administração pública, em suas atribuições finalísticas.</w:t>
      </w:r>
    </w:p>
    <w:p w14:paraId="353410BD" w14:textId="77777777" w:rsidR="0061670B" w:rsidRPr="00065CAD" w:rsidRDefault="0061670B" w:rsidP="0061670B">
      <w:pPr>
        <w:spacing w:line="256" w:lineRule="auto"/>
        <w:jc w:val="both"/>
        <w:rPr>
          <w:rFonts w:ascii="Arial" w:eastAsia="Calibri" w:hAnsi="Arial" w:cs="Arial"/>
          <w:b/>
          <w:bCs/>
        </w:rPr>
      </w:pPr>
      <w:r w:rsidRPr="00065CAD">
        <w:rPr>
          <w:rFonts w:ascii="Arial" w:eastAsia="Calibri" w:hAnsi="Arial" w:cs="Arial"/>
          <w:b/>
          <w:bCs/>
        </w:rPr>
        <w:t>9 - REQUISITOS DA CONTRATAÇÃO:</w:t>
      </w:r>
    </w:p>
    <w:p w14:paraId="2972EE1D" w14:textId="77777777"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t>Para que o objeto da contratação seja atendido, é necessário o atendimento de alguns requisitos mínimos necessários, dentre eles os de qualidade e capacidade de execução pelo contratado, nos termos do artigo 72, da Lei Federal 14.133/2021.</w:t>
      </w:r>
    </w:p>
    <w:p w14:paraId="3925A501" w14:textId="77777777"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t>Será exigido, conforme artigo 62 da Lei Federal 14.133/2021, documentos referentes a habilitação jurídica (premissa do artigo 66), habilitação técnica (rol do artigo 67), habilitação fiscal, social e trabalhista (artigo 68) habilitação econômico-financeira (rol do artigo 69), todos da mesma legislação (Lei Federal 14.133/2021).</w:t>
      </w:r>
    </w:p>
    <w:p w14:paraId="7437E25D" w14:textId="77777777"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t>Sendo assim, os documentos exigidos serão:</w:t>
      </w:r>
    </w:p>
    <w:p w14:paraId="1EF4032C" w14:textId="77777777" w:rsidR="0061670B" w:rsidRPr="00065CAD" w:rsidRDefault="0061670B" w:rsidP="0061670B">
      <w:pPr>
        <w:spacing w:after="0" w:line="276" w:lineRule="auto"/>
        <w:jc w:val="both"/>
        <w:rPr>
          <w:rFonts w:ascii="Arial" w:eastAsia="Calibri" w:hAnsi="Arial" w:cs="Arial"/>
        </w:rPr>
      </w:pPr>
      <w:r w:rsidRPr="00065CAD">
        <w:rPr>
          <w:rFonts w:ascii="Arial" w:eastAsia="Calibri" w:hAnsi="Arial" w:cs="Arial"/>
        </w:rPr>
        <w:t xml:space="preserve">1. Contrato social da empresa (todas as alterações ou última consolidação): </w:t>
      </w:r>
    </w:p>
    <w:p w14:paraId="122A6C5B" w14:textId="77777777" w:rsidR="0061670B" w:rsidRPr="00065CAD" w:rsidRDefault="0061670B" w:rsidP="0061670B">
      <w:pPr>
        <w:spacing w:after="0" w:line="276" w:lineRule="auto"/>
        <w:jc w:val="both"/>
        <w:rPr>
          <w:rFonts w:ascii="Arial" w:eastAsia="Calibri" w:hAnsi="Arial" w:cs="Arial"/>
        </w:rPr>
      </w:pPr>
      <w:r w:rsidRPr="00065CAD">
        <w:rPr>
          <w:rFonts w:ascii="Arial" w:eastAsia="Calibri" w:hAnsi="Arial" w:cs="Arial"/>
        </w:rPr>
        <w:t xml:space="preserve">2. Documento de Identificação dos sócios da empresa; </w:t>
      </w:r>
    </w:p>
    <w:p w14:paraId="008B8979" w14:textId="77777777" w:rsidR="0061670B" w:rsidRPr="00065CAD" w:rsidRDefault="0061670B" w:rsidP="0061670B">
      <w:pPr>
        <w:spacing w:after="0" w:line="276" w:lineRule="auto"/>
        <w:jc w:val="both"/>
        <w:rPr>
          <w:rFonts w:ascii="Arial" w:eastAsia="Calibri" w:hAnsi="Arial" w:cs="Arial"/>
        </w:rPr>
      </w:pPr>
      <w:r w:rsidRPr="00065CAD">
        <w:rPr>
          <w:rFonts w:ascii="Arial" w:eastAsia="Calibri" w:hAnsi="Arial" w:cs="Arial"/>
        </w:rPr>
        <w:t xml:space="preserve">3. Prova de inscrição no Cadastro Nacional da Pessoa Jurídica (CNPJ); </w:t>
      </w:r>
    </w:p>
    <w:p w14:paraId="04259318" w14:textId="77777777" w:rsidR="0061670B" w:rsidRPr="00065CAD" w:rsidRDefault="0061670B" w:rsidP="0061670B">
      <w:pPr>
        <w:spacing w:after="0" w:line="276" w:lineRule="auto"/>
        <w:jc w:val="both"/>
        <w:rPr>
          <w:rFonts w:ascii="Arial" w:eastAsia="Calibri" w:hAnsi="Arial" w:cs="Arial"/>
        </w:rPr>
      </w:pPr>
      <w:r w:rsidRPr="00065CAD">
        <w:rPr>
          <w:rFonts w:ascii="Arial" w:eastAsia="Calibri" w:hAnsi="Arial" w:cs="Arial"/>
        </w:rPr>
        <w:t xml:space="preserve">4. Regularidade perante a Fazenda Municipal; </w:t>
      </w:r>
    </w:p>
    <w:p w14:paraId="3088B2AC" w14:textId="77777777" w:rsidR="0061670B" w:rsidRPr="00065CAD" w:rsidRDefault="0061670B" w:rsidP="0061670B">
      <w:pPr>
        <w:spacing w:after="0" w:line="276" w:lineRule="auto"/>
        <w:jc w:val="both"/>
        <w:rPr>
          <w:rFonts w:ascii="Arial" w:eastAsia="Calibri" w:hAnsi="Arial" w:cs="Arial"/>
        </w:rPr>
      </w:pPr>
      <w:r w:rsidRPr="00065CAD">
        <w:rPr>
          <w:rFonts w:ascii="Arial" w:eastAsia="Calibri" w:hAnsi="Arial" w:cs="Arial"/>
        </w:rPr>
        <w:t xml:space="preserve">5. Regularidade perante a Fazenda Estadual; </w:t>
      </w:r>
    </w:p>
    <w:p w14:paraId="073B433E" w14:textId="77777777" w:rsidR="0061670B" w:rsidRPr="00065CAD" w:rsidRDefault="0061670B" w:rsidP="0061670B">
      <w:pPr>
        <w:spacing w:after="0" w:line="276" w:lineRule="auto"/>
        <w:jc w:val="both"/>
        <w:rPr>
          <w:rFonts w:ascii="Arial" w:eastAsia="Calibri" w:hAnsi="Arial" w:cs="Arial"/>
        </w:rPr>
      </w:pPr>
      <w:r w:rsidRPr="00065CAD">
        <w:rPr>
          <w:rFonts w:ascii="Arial" w:eastAsia="Calibri" w:hAnsi="Arial" w:cs="Arial"/>
        </w:rPr>
        <w:t>6. Regularidade perante a Fazenda Federal;</w:t>
      </w:r>
    </w:p>
    <w:p w14:paraId="078F520B" w14:textId="77777777" w:rsidR="0061670B" w:rsidRPr="00065CAD" w:rsidRDefault="0061670B" w:rsidP="0061670B">
      <w:pPr>
        <w:spacing w:after="0" w:line="276" w:lineRule="auto"/>
        <w:jc w:val="both"/>
        <w:rPr>
          <w:rFonts w:ascii="Arial" w:eastAsia="Calibri" w:hAnsi="Arial" w:cs="Arial"/>
        </w:rPr>
      </w:pPr>
      <w:r w:rsidRPr="00065CAD">
        <w:rPr>
          <w:rFonts w:ascii="Arial" w:eastAsia="Calibri" w:hAnsi="Arial" w:cs="Arial"/>
        </w:rPr>
        <w:t xml:space="preserve">7. Regularidade perante a Caixa Econômica Federal; </w:t>
      </w:r>
    </w:p>
    <w:p w14:paraId="204B27C8" w14:textId="1AAE5B8E" w:rsidR="0061670B" w:rsidRDefault="0061670B" w:rsidP="0061670B">
      <w:pPr>
        <w:spacing w:after="0" w:line="276" w:lineRule="auto"/>
        <w:jc w:val="both"/>
        <w:rPr>
          <w:rFonts w:ascii="Arial" w:eastAsia="Calibri" w:hAnsi="Arial" w:cs="Arial"/>
        </w:rPr>
      </w:pPr>
      <w:r w:rsidRPr="00065CAD">
        <w:rPr>
          <w:rFonts w:ascii="Arial" w:eastAsia="Calibri" w:hAnsi="Arial" w:cs="Arial"/>
        </w:rPr>
        <w:t>8. Regularidade perante a Justiça do Trabalho.</w:t>
      </w:r>
    </w:p>
    <w:p w14:paraId="2DFB203E" w14:textId="51D38165" w:rsidR="0034594B" w:rsidRDefault="0034594B" w:rsidP="0061670B">
      <w:pPr>
        <w:spacing w:after="0" w:line="276" w:lineRule="auto"/>
        <w:jc w:val="both"/>
        <w:rPr>
          <w:rFonts w:ascii="Arial" w:eastAsia="Calibri" w:hAnsi="Arial" w:cs="Arial"/>
        </w:rPr>
      </w:pPr>
    </w:p>
    <w:p w14:paraId="3A17DA5B" w14:textId="77777777" w:rsidR="00FB343A" w:rsidRPr="00065CAD" w:rsidRDefault="00FB343A" w:rsidP="0061670B">
      <w:pPr>
        <w:spacing w:after="0" w:line="276" w:lineRule="auto"/>
        <w:jc w:val="both"/>
        <w:rPr>
          <w:rFonts w:ascii="Arial" w:eastAsia="Calibri" w:hAnsi="Arial" w:cs="Arial"/>
        </w:rPr>
      </w:pPr>
    </w:p>
    <w:p w14:paraId="7E41F330" w14:textId="77777777" w:rsidR="0061670B" w:rsidRPr="00065CAD" w:rsidRDefault="0061670B" w:rsidP="0061670B">
      <w:pPr>
        <w:spacing w:line="256" w:lineRule="auto"/>
        <w:jc w:val="both"/>
        <w:rPr>
          <w:rFonts w:ascii="Arial" w:eastAsia="Calibri" w:hAnsi="Arial" w:cs="Arial"/>
          <w:b/>
          <w:bCs/>
        </w:rPr>
      </w:pPr>
      <w:r w:rsidRPr="00065CAD">
        <w:rPr>
          <w:rFonts w:ascii="Arial" w:eastAsia="Calibri" w:hAnsi="Arial" w:cs="Arial"/>
          <w:b/>
          <w:bCs/>
        </w:rPr>
        <w:t>10 - MODELO DE GESTÃO DO CONTRATO.</w:t>
      </w:r>
    </w:p>
    <w:p w14:paraId="431B8497" w14:textId="77777777"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t>A fiscalização da contratação, decorrente desta dispensa de licitação, será acompanhada e fiscalizada por servidor da Administração, especialmente designados, nos termos do artigo 117 da Lei Federal 14.133/2021.</w:t>
      </w:r>
    </w:p>
    <w:p w14:paraId="11BA78BD" w14:textId="2BCEC768"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lastRenderedPageBreak/>
        <w:t xml:space="preserve">A contratante deverá indiciar um responsável legal, através de documento encaminhado para o e-mail </w:t>
      </w:r>
      <w:r w:rsidR="000B75D9">
        <w:rPr>
          <w:rFonts w:ascii="Arial" w:eastAsia="Calibri" w:hAnsi="Arial" w:cs="Arial"/>
        </w:rPr>
        <w:t>pmbscpl2021@gmail.com</w:t>
      </w:r>
      <w:r w:rsidRPr="00065CAD">
        <w:rPr>
          <w:rFonts w:ascii="Arial" w:eastAsia="Calibri" w:hAnsi="Arial" w:cs="Arial"/>
        </w:rPr>
        <w:t xml:space="preserve">.com ou protocolado pessoalmente no setor de licitações e contratos deste município, indicando os respectivos contatos (e-mail, celular e </w:t>
      </w:r>
      <w:proofErr w:type="spellStart"/>
      <w:r w:rsidRPr="00065CAD">
        <w:rPr>
          <w:rFonts w:ascii="Arial" w:eastAsia="Calibri" w:hAnsi="Arial" w:cs="Arial"/>
        </w:rPr>
        <w:t>Whatsapp</w:t>
      </w:r>
      <w:proofErr w:type="spellEnd"/>
      <w:r w:rsidRPr="00065CAD">
        <w:rPr>
          <w:rFonts w:ascii="Arial" w:eastAsia="Calibri" w:hAnsi="Arial" w:cs="Arial"/>
        </w:rPr>
        <w:t>), com poderes para representá-lo perante essa municipalidade na execução do contrato decorrente da dispensa de licitação objeto deste termo de referência.</w:t>
      </w:r>
    </w:p>
    <w:p w14:paraId="39B6A302" w14:textId="64723E92" w:rsidR="0061670B" w:rsidRPr="00065CAD" w:rsidRDefault="0061670B" w:rsidP="0061670B">
      <w:pPr>
        <w:spacing w:line="256" w:lineRule="auto"/>
        <w:jc w:val="both"/>
        <w:rPr>
          <w:rFonts w:ascii="Arial" w:eastAsia="Calibri" w:hAnsi="Arial" w:cs="Arial"/>
          <w:b/>
          <w:bCs/>
        </w:rPr>
      </w:pPr>
      <w:r w:rsidRPr="00065CAD">
        <w:rPr>
          <w:rFonts w:ascii="Arial" w:eastAsia="Calibri" w:hAnsi="Arial" w:cs="Arial"/>
          <w:b/>
          <w:bCs/>
        </w:rPr>
        <w:t xml:space="preserve">11 - DO RECEBIMENTO DO </w:t>
      </w:r>
      <w:r w:rsidR="00912836">
        <w:rPr>
          <w:rFonts w:ascii="Arial" w:eastAsia="Calibri" w:hAnsi="Arial" w:cs="Arial"/>
          <w:b/>
          <w:bCs/>
        </w:rPr>
        <w:t>PRODUTOS</w:t>
      </w:r>
      <w:r w:rsidRPr="00065CAD">
        <w:rPr>
          <w:rFonts w:ascii="Arial" w:eastAsia="Calibri" w:hAnsi="Arial" w:cs="Arial"/>
          <w:b/>
          <w:bCs/>
        </w:rPr>
        <w:t xml:space="preserve"> E DOS CRITÉRIOS PARA MEDIÇÃO E PAGAMENTO.</w:t>
      </w:r>
    </w:p>
    <w:p w14:paraId="2E984DFB" w14:textId="77777777"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t xml:space="preserve"> O recebimento do objeto do contrato, decorrente da referida dispensa de licitação, se dará:</w:t>
      </w:r>
    </w:p>
    <w:p w14:paraId="23F47040" w14:textId="77777777" w:rsidR="0061670B" w:rsidRPr="00065CAD" w:rsidRDefault="0061670B" w:rsidP="0061670B">
      <w:pPr>
        <w:numPr>
          <w:ilvl w:val="0"/>
          <w:numId w:val="9"/>
        </w:numPr>
        <w:spacing w:after="200" w:line="276" w:lineRule="auto"/>
        <w:jc w:val="both"/>
        <w:rPr>
          <w:rFonts w:ascii="Arial" w:eastAsia="Calibri" w:hAnsi="Arial" w:cs="Arial"/>
        </w:rPr>
      </w:pPr>
      <w:r w:rsidRPr="00065CAD">
        <w:rPr>
          <w:rFonts w:ascii="Arial" w:eastAsia="Calibri" w:hAnsi="Arial" w:cs="Arial"/>
        </w:rPr>
        <w:t>Provisoriamente, pelo responsável por seu acompanhamento e fiscalização, mediante termo detalhado, quando verificado o cumprimento das exigências de caráter técnico;</w:t>
      </w:r>
    </w:p>
    <w:p w14:paraId="73830776" w14:textId="77777777" w:rsidR="0061670B" w:rsidRPr="00065CAD" w:rsidRDefault="0061670B" w:rsidP="0061670B">
      <w:pPr>
        <w:numPr>
          <w:ilvl w:val="0"/>
          <w:numId w:val="9"/>
        </w:numPr>
        <w:spacing w:after="200" w:line="276" w:lineRule="auto"/>
        <w:jc w:val="both"/>
        <w:rPr>
          <w:rFonts w:ascii="Arial" w:eastAsia="Calibri" w:hAnsi="Arial" w:cs="Arial"/>
        </w:rPr>
      </w:pPr>
      <w:r w:rsidRPr="00065CAD">
        <w:rPr>
          <w:rFonts w:ascii="Arial" w:eastAsia="Calibri" w:hAnsi="Arial" w:cs="Arial"/>
        </w:rPr>
        <w:t>Definitivamente, por servidor ou comissão designada pela autoridade competente, mediante termo detalhado que comprove o atendimento das exigências contratuais;</w:t>
      </w:r>
    </w:p>
    <w:p w14:paraId="04C22D43" w14:textId="77777777"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t>O pagamento será realizado no prazo máximo de até 30 (trinta) dias, contados a partir do recebimento da Nota Fiscal ou Fatura, através de ordem bancária, para crédito em banco, agência e conta corrente indicados pelo contratado, respeitada a ordem cronológica prevista no artigo 142 e seus incisos da Lei Federai 14.133/21.</w:t>
      </w:r>
    </w:p>
    <w:p w14:paraId="284F0C54" w14:textId="77777777"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t>Considera-se ocorrido o recebimento da nota fiscal ou fatura no momento em que o órgão contratante atestar a execução do objeto do contrato.</w:t>
      </w:r>
    </w:p>
    <w:p w14:paraId="7B98B3B3" w14:textId="77777777"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t>A Nota Fiscal ou Fatura deverá ser obrigatoriamente acompanhada da comprovação da regularidade fiscal, mediante consulta aos sítios eletrônicos oficiais ou à documentação mencionada no art. 68 da Lei Federal 14.133/2021.</w:t>
      </w:r>
    </w:p>
    <w:p w14:paraId="2C32DB48" w14:textId="77777777" w:rsidR="0061670B" w:rsidRPr="00065CAD" w:rsidRDefault="0061670B" w:rsidP="0061670B">
      <w:pPr>
        <w:spacing w:line="256" w:lineRule="auto"/>
        <w:jc w:val="both"/>
        <w:rPr>
          <w:rFonts w:ascii="Arial" w:eastAsia="Calibri" w:hAnsi="Arial" w:cs="Arial"/>
          <w:b/>
          <w:bCs/>
        </w:rPr>
      </w:pPr>
      <w:r w:rsidRPr="00065CAD">
        <w:rPr>
          <w:rFonts w:ascii="Arial" w:eastAsia="Calibri" w:hAnsi="Arial" w:cs="Arial"/>
          <w:b/>
          <w:bCs/>
        </w:rPr>
        <w:t>12 - RECURSOS ORÇAMENTÁRIOS.</w:t>
      </w:r>
    </w:p>
    <w:tbl>
      <w:tblPr>
        <w:tblStyle w:val="Tabelacomgrade2"/>
        <w:tblW w:w="0" w:type="auto"/>
        <w:tblInd w:w="0" w:type="dxa"/>
        <w:tblLook w:val="04A0" w:firstRow="1" w:lastRow="0" w:firstColumn="1" w:lastColumn="0" w:noHBand="0" w:noVBand="1"/>
      </w:tblPr>
      <w:tblGrid>
        <w:gridCol w:w="914"/>
        <w:gridCol w:w="706"/>
        <w:gridCol w:w="890"/>
        <w:gridCol w:w="986"/>
        <w:gridCol w:w="993"/>
        <w:gridCol w:w="1286"/>
        <w:gridCol w:w="761"/>
        <w:gridCol w:w="1696"/>
        <w:gridCol w:w="828"/>
      </w:tblGrid>
      <w:tr w:rsidR="0061670B" w:rsidRPr="00E26769" w14:paraId="44C1749A" w14:textId="77777777" w:rsidTr="00E26769">
        <w:tc>
          <w:tcPr>
            <w:tcW w:w="914" w:type="dxa"/>
            <w:tcBorders>
              <w:top w:val="single" w:sz="4" w:space="0" w:color="auto"/>
              <w:left w:val="single" w:sz="4" w:space="0" w:color="auto"/>
              <w:bottom w:val="single" w:sz="4" w:space="0" w:color="auto"/>
              <w:right w:val="single" w:sz="4" w:space="0" w:color="auto"/>
            </w:tcBorders>
            <w:vAlign w:val="center"/>
            <w:hideMark/>
          </w:tcPr>
          <w:p w14:paraId="3613195F" w14:textId="77777777" w:rsidR="0061670B" w:rsidRPr="00E26769" w:rsidRDefault="0061670B" w:rsidP="0061670B">
            <w:pPr>
              <w:jc w:val="center"/>
              <w:rPr>
                <w:rFonts w:ascii="Arial" w:hAnsi="Arial" w:cs="Arial"/>
                <w:b/>
                <w:bCs/>
                <w:color w:val="000000"/>
                <w:sz w:val="18"/>
                <w:szCs w:val="18"/>
              </w:rPr>
            </w:pPr>
            <w:r w:rsidRPr="00E26769">
              <w:rPr>
                <w:rFonts w:ascii="Arial" w:hAnsi="Arial" w:cs="Arial"/>
                <w:b/>
                <w:bCs/>
                <w:color w:val="000000"/>
                <w:sz w:val="18"/>
                <w:szCs w:val="18"/>
              </w:rPr>
              <w:t>ORGÃO</w:t>
            </w:r>
          </w:p>
        </w:tc>
        <w:tc>
          <w:tcPr>
            <w:tcW w:w="706" w:type="dxa"/>
            <w:tcBorders>
              <w:top w:val="single" w:sz="4" w:space="0" w:color="auto"/>
              <w:left w:val="single" w:sz="4" w:space="0" w:color="auto"/>
              <w:bottom w:val="single" w:sz="4" w:space="0" w:color="auto"/>
              <w:right w:val="single" w:sz="4" w:space="0" w:color="auto"/>
            </w:tcBorders>
            <w:vAlign w:val="center"/>
            <w:hideMark/>
          </w:tcPr>
          <w:p w14:paraId="15C11E8A" w14:textId="77777777" w:rsidR="0061670B" w:rsidRPr="00E26769" w:rsidRDefault="0061670B" w:rsidP="0061670B">
            <w:pPr>
              <w:jc w:val="center"/>
              <w:rPr>
                <w:rFonts w:ascii="Arial" w:hAnsi="Arial" w:cs="Arial"/>
                <w:b/>
                <w:bCs/>
                <w:color w:val="000000"/>
                <w:sz w:val="18"/>
                <w:szCs w:val="18"/>
              </w:rPr>
            </w:pPr>
            <w:r w:rsidRPr="00E26769">
              <w:rPr>
                <w:rFonts w:ascii="Arial" w:hAnsi="Arial" w:cs="Arial"/>
                <w:b/>
                <w:bCs/>
                <w:color w:val="000000"/>
                <w:sz w:val="18"/>
                <w:szCs w:val="18"/>
              </w:rPr>
              <w:t>UNID.</w:t>
            </w:r>
          </w:p>
        </w:tc>
        <w:tc>
          <w:tcPr>
            <w:tcW w:w="890" w:type="dxa"/>
            <w:tcBorders>
              <w:top w:val="single" w:sz="4" w:space="0" w:color="auto"/>
              <w:left w:val="single" w:sz="4" w:space="0" w:color="auto"/>
              <w:bottom w:val="single" w:sz="4" w:space="0" w:color="auto"/>
              <w:right w:val="single" w:sz="4" w:space="0" w:color="auto"/>
            </w:tcBorders>
            <w:vAlign w:val="center"/>
            <w:hideMark/>
          </w:tcPr>
          <w:p w14:paraId="2CBD637C" w14:textId="77777777" w:rsidR="0061670B" w:rsidRPr="00E26769" w:rsidRDefault="0061670B" w:rsidP="0061670B">
            <w:pPr>
              <w:jc w:val="center"/>
              <w:rPr>
                <w:rFonts w:ascii="Arial" w:hAnsi="Arial" w:cs="Arial"/>
                <w:b/>
                <w:bCs/>
                <w:color w:val="000000"/>
                <w:sz w:val="18"/>
                <w:szCs w:val="18"/>
              </w:rPr>
            </w:pPr>
            <w:r w:rsidRPr="00E26769">
              <w:rPr>
                <w:rFonts w:ascii="Arial" w:hAnsi="Arial" w:cs="Arial"/>
                <w:b/>
                <w:bCs/>
                <w:color w:val="000000"/>
                <w:sz w:val="18"/>
                <w:szCs w:val="18"/>
              </w:rPr>
              <w:t>FICHA</w:t>
            </w:r>
          </w:p>
        </w:tc>
        <w:tc>
          <w:tcPr>
            <w:tcW w:w="986" w:type="dxa"/>
            <w:tcBorders>
              <w:top w:val="single" w:sz="4" w:space="0" w:color="auto"/>
              <w:left w:val="single" w:sz="4" w:space="0" w:color="auto"/>
              <w:bottom w:val="single" w:sz="4" w:space="0" w:color="auto"/>
              <w:right w:val="single" w:sz="4" w:space="0" w:color="auto"/>
            </w:tcBorders>
            <w:vAlign w:val="center"/>
            <w:hideMark/>
          </w:tcPr>
          <w:p w14:paraId="789E4D3B" w14:textId="77777777" w:rsidR="0061670B" w:rsidRPr="00E26769" w:rsidRDefault="0061670B" w:rsidP="0061670B">
            <w:pPr>
              <w:jc w:val="center"/>
              <w:rPr>
                <w:rFonts w:ascii="Arial" w:hAnsi="Arial" w:cs="Arial"/>
                <w:b/>
                <w:bCs/>
                <w:color w:val="000000"/>
                <w:sz w:val="18"/>
                <w:szCs w:val="18"/>
              </w:rPr>
            </w:pPr>
            <w:r w:rsidRPr="00E26769">
              <w:rPr>
                <w:rFonts w:ascii="Arial" w:hAnsi="Arial" w:cs="Arial"/>
                <w:b/>
                <w:bCs/>
                <w:color w:val="000000"/>
                <w:sz w:val="18"/>
                <w:szCs w:val="18"/>
              </w:rPr>
              <w:t>FUNÇÃO</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05D1AF" w14:textId="77777777" w:rsidR="0061670B" w:rsidRPr="00E26769" w:rsidRDefault="0061670B" w:rsidP="0061670B">
            <w:pPr>
              <w:jc w:val="center"/>
              <w:rPr>
                <w:rFonts w:ascii="Arial" w:hAnsi="Arial" w:cs="Arial"/>
                <w:b/>
                <w:bCs/>
                <w:color w:val="000000"/>
                <w:sz w:val="18"/>
                <w:szCs w:val="18"/>
              </w:rPr>
            </w:pPr>
            <w:r w:rsidRPr="00E26769">
              <w:rPr>
                <w:rFonts w:ascii="Arial" w:hAnsi="Arial" w:cs="Arial"/>
                <w:b/>
                <w:bCs/>
                <w:color w:val="000000"/>
                <w:sz w:val="18"/>
                <w:szCs w:val="18"/>
              </w:rPr>
              <w:t>SUB FUNÇÃO</w:t>
            </w:r>
          </w:p>
        </w:tc>
        <w:tc>
          <w:tcPr>
            <w:tcW w:w="1286" w:type="dxa"/>
            <w:tcBorders>
              <w:top w:val="single" w:sz="4" w:space="0" w:color="auto"/>
              <w:left w:val="single" w:sz="4" w:space="0" w:color="auto"/>
              <w:bottom w:val="single" w:sz="4" w:space="0" w:color="auto"/>
              <w:right w:val="single" w:sz="4" w:space="0" w:color="auto"/>
            </w:tcBorders>
            <w:vAlign w:val="bottom"/>
            <w:hideMark/>
          </w:tcPr>
          <w:p w14:paraId="364A0D27" w14:textId="77777777" w:rsidR="0061670B" w:rsidRPr="00E26769" w:rsidRDefault="0061670B" w:rsidP="0061670B">
            <w:pPr>
              <w:jc w:val="center"/>
              <w:rPr>
                <w:rFonts w:ascii="Arial" w:hAnsi="Arial" w:cs="Arial"/>
                <w:b/>
                <w:bCs/>
                <w:color w:val="000000"/>
                <w:sz w:val="18"/>
                <w:szCs w:val="18"/>
              </w:rPr>
            </w:pPr>
            <w:r w:rsidRPr="00E26769">
              <w:rPr>
                <w:rFonts w:ascii="Arial" w:hAnsi="Arial" w:cs="Arial"/>
                <w:b/>
                <w:bCs/>
                <w:color w:val="000000"/>
                <w:sz w:val="18"/>
                <w:szCs w:val="18"/>
              </w:rPr>
              <w:t>PROGRAMA</w:t>
            </w:r>
          </w:p>
        </w:tc>
        <w:tc>
          <w:tcPr>
            <w:tcW w:w="761" w:type="dxa"/>
            <w:tcBorders>
              <w:top w:val="single" w:sz="4" w:space="0" w:color="auto"/>
              <w:left w:val="single" w:sz="4" w:space="0" w:color="auto"/>
              <w:bottom w:val="single" w:sz="4" w:space="0" w:color="auto"/>
              <w:right w:val="single" w:sz="4" w:space="0" w:color="auto"/>
            </w:tcBorders>
            <w:vAlign w:val="center"/>
            <w:hideMark/>
          </w:tcPr>
          <w:p w14:paraId="51E75E45" w14:textId="77777777" w:rsidR="0061670B" w:rsidRPr="00E26769" w:rsidRDefault="0061670B" w:rsidP="0061670B">
            <w:pPr>
              <w:jc w:val="center"/>
              <w:rPr>
                <w:rFonts w:ascii="Arial" w:hAnsi="Arial" w:cs="Arial"/>
                <w:b/>
                <w:bCs/>
                <w:color w:val="000000"/>
                <w:sz w:val="18"/>
                <w:szCs w:val="18"/>
              </w:rPr>
            </w:pPr>
            <w:r w:rsidRPr="00E26769">
              <w:rPr>
                <w:rFonts w:ascii="Arial" w:hAnsi="Arial" w:cs="Arial"/>
                <w:b/>
                <w:bCs/>
                <w:color w:val="000000"/>
                <w:sz w:val="18"/>
                <w:szCs w:val="18"/>
              </w:rPr>
              <w:t>PROJ.</w:t>
            </w:r>
          </w:p>
          <w:p w14:paraId="34185363" w14:textId="77777777" w:rsidR="0061670B" w:rsidRPr="00E26769" w:rsidRDefault="0061670B" w:rsidP="0061670B">
            <w:pPr>
              <w:jc w:val="center"/>
              <w:rPr>
                <w:rFonts w:ascii="Arial" w:hAnsi="Arial" w:cs="Arial"/>
                <w:b/>
                <w:bCs/>
                <w:color w:val="000000"/>
                <w:sz w:val="18"/>
                <w:szCs w:val="18"/>
              </w:rPr>
            </w:pPr>
            <w:r w:rsidRPr="00E26769">
              <w:rPr>
                <w:rFonts w:ascii="Arial" w:hAnsi="Arial" w:cs="Arial"/>
                <w:b/>
                <w:bCs/>
                <w:color w:val="000000"/>
                <w:sz w:val="18"/>
                <w:szCs w:val="18"/>
              </w:rPr>
              <w:t>ATIV.</w:t>
            </w:r>
          </w:p>
        </w:tc>
        <w:tc>
          <w:tcPr>
            <w:tcW w:w="1696" w:type="dxa"/>
            <w:tcBorders>
              <w:top w:val="single" w:sz="4" w:space="0" w:color="auto"/>
              <w:left w:val="single" w:sz="4" w:space="0" w:color="auto"/>
              <w:bottom w:val="single" w:sz="4" w:space="0" w:color="auto"/>
              <w:right w:val="single" w:sz="4" w:space="0" w:color="auto"/>
            </w:tcBorders>
            <w:hideMark/>
          </w:tcPr>
          <w:p w14:paraId="2443BA09" w14:textId="77777777" w:rsidR="0061670B" w:rsidRPr="00E26769" w:rsidRDefault="0061670B" w:rsidP="0061670B">
            <w:pPr>
              <w:jc w:val="both"/>
              <w:rPr>
                <w:rFonts w:ascii="Arial" w:hAnsi="Arial" w:cs="Arial"/>
                <w:b/>
                <w:bCs/>
                <w:sz w:val="18"/>
                <w:szCs w:val="18"/>
              </w:rPr>
            </w:pPr>
            <w:r w:rsidRPr="00E26769">
              <w:rPr>
                <w:rFonts w:ascii="Arial" w:hAnsi="Arial" w:cs="Arial"/>
                <w:b/>
                <w:bCs/>
                <w:sz w:val="18"/>
                <w:szCs w:val="18"/>
              </w:rPr>
              <w:t>CLASSIFICAÇÃO</w:t>
            </w:r>
          </w:p>
        </w:tc>
        <w:tc>
          <w:tcPr>
            <w:tcW w:w="828" w:type="dxa"/>
            <w:tcBorders>
              <w:top w:val="single" w:sz="4" w:space="0" w:color="auto"/>
              <w:left w:val="single" w:sz="4" w:space="0" w:color="auto"/>
              <w:bottom w:val="single" w:sz="4" w:space="0" w:color="auto"/>
              <w:right w:val="single" w:sz="4" w:space="0" w:color="auto"/>
            </w:tcBorders>
            <w:hideMark/>
          </w:tcPr>
          <w:p w14:paraId="5544A02B" w14:textId="77777777" w:rsidR="0061670B" w:rsidRPr="00E26769" w:rsidRDefault="0061670B" w:rsidP="0061670B">
            <w:pPr>
              <w:jc w:val="both"/>
              <w:rPr>
                <w:rFonts w:ascii="Arial" w:hAnsi="Arial" w:cs="Arial"/>
                <w:b/>
                <w:bCs/>
                <w:sz w:val="18"/>
                <w:szCs w:val="18"/>
              </w:rPr>
            </w:pPr>
            <w:r w:rsidRPr="00E26769">
              <w:rPr>
                <w:rFonts w:ascii="Arial" w:hAnsi="Arial" w:cs="Arial"/>
                <w:b/>
                <w:bCs/>
                <w:sz w:val="18"/>
                <w:szCs w:val="18"/>
              </w:rPr>
              <w:t>FONTE</w:t>
            </w:r>
          </w:p>
        </w:tc>
      </w:tr>
      <w:tr w:rsidR="00E26769" w:rsidRPr="00E26769" w14:paraId="4E88FC43" w14:textId="77777777" w:rsidTr="00E26769">
        <w:tc>
          <w:tcPr>
            <w:tcW w:w="914" w:type="dxa"/>
            <w:tcBorders>
              <w:top w:val="single" w:sz="4" w:space="0" w:color="auto"/>
              <w:left w:val="single" w:sz="4" w:space="0" w:color="auto"/>
              <w:bottom w:val="single" w:sz="4" w:space="0" w:color="auto"/>
              <w:right w:val="single" w:sz="4" w:space="0" w:color="auto"/>
            </w:tcBorders>
          </w:tcPr>
          <w:p w14:paraId="4CA30FC3" w14:textId="3E23375A"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04</w:t>
            </w:r>
          </w:p>
        </w:tc>
        <w:tc>
          <w:tcPr>
            <w:tcW w:w="706" w:type="dxa"/>
            <w:tcBorders>
              <w:top w:val="single" w:sz="4" w:space="0" w:color="auto"/>
              <w:left w:val="single" w:sz="4" w:space="0" w:color="auto"/>
              <w:bottom w:val="single" w:sz="4" w:space="0" w:color="auto"/>
              <w:right w:val="single" w:sz="4" w:space="0" w:color="auto"/>
            </w:tcBorders>
          </w:tcPr>
          <w:p w14:paraId="26A0812F" w14:textId="680F58BA"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16</w:t>
            </w:r>
          </w:p>
        </w:tc>
        <w:tc>
          <w:tcPr>
            <w:tcW w:w="890" w:type="dxa"/>
            <w:tcBorders>
              <w:top w:val="single" w:sz="4" w:space="0" w:color="auto"/>
              <w:left w:val="single" w:sz="4" w:space="0" w:color="auto"/>
              <w:bottom w:val="single" w:sz="4" w:space="0" w:color="auto"/>
              <w:right w:val="single" w:sz="4" w:space="0" w:color="auto"/>
            </w:tcBorders>
          </w:tcPr>
          <w:p w14:paraId="7688BDA4" w14:textId="2FCBBA07"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480</w:t>
            </w:r>
          </w:p>
        </w:tc>
        <w:tc>
          <w:tcPr>
            <w:tcW w:w="986" w:type="dxa"/>
            <w:tcBorders>
              <w:top w:val="single" w:sz="4" w:space="0" w:color="auto"/>
              <w:left w:val="single" w:sz="4" w:space="0" w:color="auto"/>
              <w:bottom w:val="single" w:sz="4" w:space="0" w:color="auto"/>
              <w:right w:val="single" w:sz="4" w:space="0" w:color="auto"/>
            </w:tcBorders>
          </w:tcPr>
          <w:p w14:paraId="76E0270C" w14:textId="35AC6BF2"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08</w:t>
            </w:r>
          </w:p>
        </w:tc>
        <w:tc>
          <w:tcPr>
            <w:tcW w:w="993" w:type="dxa"/>
            <w:tcBorders>
              <w:top w:val="single" w:sz="4" w:space="0" w:color="auto"/>
              <w:left w:val="single" w:sz="4" w:space="0" w:color="auto"/>
              <w:bottom w:val="single" w:sz="4" w:space="0" w:color="auto"/>
              <w:right w:val="single" w:sz="4" w:space="0" w:color="auto"/>
            </w:tcBorders>
          </w:tcPr>
          <w:p w14:paraId="1046FBE9" w14:textId="32B5EEBE"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244</w:t>
            </w:r>
          </w:p>
        </w:tc>
        <w:tc>
          <w:tcPr>
            <w:tcW w:w="1286" w:type="dxa"/>
            <w:tcBorders>
              <w:top w:val="single" w:sz="4" w:space="0" w:color="auto"/>
              <w:left w:val="single" w:sz="4" w:space="0" w:color="auto"/>
              <w:bottom w:val="single" w:sz="4" w:space="0" w:color="auto"/>
              <w:right w:val="single" w:sz="4" w:space="0" w:color="auto"/>
            </w:tcBorders>
          </w:tcPr>
          <w:p w14:paraId="0E3AD990" w14:textId="0894C1F9"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0104</w:t>
            </w:r>
          </w:p>
        </w:tc>
        <w:tc>
          <w:tcPr>
            <w:tcW w:w="761" w:type="dxa"/>
            <w:tcBorders>
              <w:top w:val="single" w:sz="4" w:space="0" w:color="auto"/>
              <w:left w:val="single" w:sz="4" w:space="0" w:color="auto"/>
              <w:bottom w:val="single" w:sz="4" w:space="0" w:color="auto"/>
              <w:right w:val="single" w:sz="4" w:space="0" w:color="auto"/>
            </w:tcBorders>
          </w:tcPr>
          <w:p w14:paraId="02B91A78" w14:textId="4DE223DB"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2.135</w:t>
            </w:r>
          </w:p>
        </w:tc>
        <w:tc>
          <w:tcPr>
            <w:tcW w:w="1696" w:type="dxa"/>
            <w:tcBorders>
              <w:top w:val="single" w:sz="4" w:space="0" w:color="auto"/>
              <w:left w:val="single" w:sz="4" w:space="0" w:color="auto"/>
              <w:bottom w:val="single" w:sz="4" w:space="0" w:color="auto"/>
              <w:right w:val="single" w:sz="4" w:space="0" w:color="auto"/>
            </w:tcBorders>
          </w:tcPr>
          <w:p w14:paraId="12392711" w14:textId="77865D73"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3.3.90.30.00</w:t>
            </w:r>
          </w:p>
        </w:tc>
        <w:tc>
          <w:tcPr>
            <w:tcW w:w="828" w:type="dxa"/>
            <w:tcBorders>
              <w:top w:val="single" w:sz="4" w:space="0" w:color="auto"/>
              <w:left w:val="single" w:sz="4" w:space="0" w:color="auto"/>
              <w:bottom w:val="single" w:sz="4" w:space="0" w:color="auto"/>
              <w:right w:val="single" w:sz="4" w:space="0" w:color="auto"/>
            </w:tcBorders>
          </w:tcPr>
          <w:p w14:paraId="359C76DE" w14:textId="78BBFD42"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500</w:t>
            </w:r>
          </w:p>
        </w:tc>
      </w:tr>
      <w:tr w:rsidR="00E26769" w:rsidRPr="00E26769" w14:paraId="79B3C3AE" w14:textId="77777777" w:rsidTr="00E26769">
        <w:tc>
          <w:tcPr>
            <w:tcW w:w="914" w:type="dxa"/>
            <w:tcBorders>
              <w:top w:val="single" w:sz="4" w:space="0" w:color="auto"/>
              <w:left w:val="single" w:sz="4" w:space="0" w:color="auto"/>
              <w:bottom w:val="single" w:sz="4" w:space="0" w:color="auto"/>
              <w:right w:val="single" w:sz="4" w:space="0" w:color="auto"/>
            </w:tcBorders>
          </w:tcPr>
          <w:p w14:paraId="5F386370" w14:textId="5EEFD02D"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04</w:t>
            </w:r>
          </w:p>
        </w:tc>
        <w:tc>
          <w:tcPr>
            <w:tcW w:w="706" w:type="dxa"/>
            <w:tcBorders>
              <w:top w:val="single" w:sz="4" w:space="0" w:color="auto"/>
              <w:left w:val="single" w:sz="4" w:space="0" w:color="auto"/>
              <w:bottom w:val="single" w:sz="4" w:space="0" w:color="auto"/>
              <w:right w:val="single" w:sz="4" w:space="0" w:color="auto"/>
            </w:tcBorders>
          </w:tcPr>
          <w:p w14:paraId="114BA1EC" w14:textId="31122A49"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16</w:t>
            </w:r>
          </w:p>
        </w:tc>
        <w:tc>
          <w:tcPr>
            <w:tcW w:w="890" w:type="dxa"/>
            <w:tcBorders>
              <w:top w:val="single" w:sz="4" w:space="0" w:color="auto"/>
              <w:left w:val="single" w:sz="4" w:space="0" w:color="auto"/>
              <w:bottom w:val="single" w:sz="4" w:space="0" w:color="auto"/>
              <w:right w:val="single" w:sz="4" w:space="0" w:color="auto"/>
            </w:tcBorders>
          </w:tcPr>
          <w:p w14:paraId="1D8F933C" w14:textId="20ED077E"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505</w:t>
            </w:r>
          </w:p>
        </w:tc>
        <w:tc>
          <w:tcPr>
            <w:tcW w:w="986" w:type="dxa"/>
            <w:tcBorders>
              <w:top w:val="single" w:sz="4" w:space="0" w:color="auto"/>
              <w:left w:val="single" w:sz="4" w:space="0" w:color="auto"/>
              <w:bottom w:val="single" w:sz="4" w:space="0" w:color="auto"/>
              <w:right w:val="single" w:sz="4" w:space="0" w:color="auto"/>
            </w:tcBorders>
          </w:tcPr>
          <w:p w14:paraId="281016A0" w14:textId="40451F80"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08</w:t>
            </w:r>
          </w:p>
        </w:tc>
        <w:tc>
          <w:tcPr>
            <w:tcW w:w="993" w:type="dxa"/>
            <w:tcBorders>
              <w:top w:val="single" w:sz="4" w:space="0" w:color="auto"/>
              <w:left w:val="single" w:sz="4" w:space="0" w:color="auto"/>
              <w:bottom w:val="single" w:sz="4" w:space="0" w:color="auto"/>
              <w:right w:val="single" w:sz="4" w:space="0" w:color="auto"/>
            </w:tcBorders>
          </w:tcPr>
          <w:p w14:paraId="0C40C9F3" w14:textId="36D64A37"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244</w:t>
            </w:r>
          </w:p>
        </w:tc>
        <w:tc>
          <w:tcPr>
            <w:tcW w:w="1286" w:type="dxa"/>
            <w:tcBorders>
              <w:top w:val="single" w:sz="4" w:space="0" w:color="auto"/>
              <w:left w:val="single" w:sz="4" w:space="0" w:color="auto"/>
              <w:bottom w:val="single" w:sz="4" w:space="0" w:color="auto"/>
              <w:right w:val="single" w:sz="4" w:space="0" w:color="auto"/>
            </w:tcBorders>
          </w:tcPr>
          <w:p w14:paraId="2C90303E" w14:textId="55E9FC37"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0104</w:t>
            </w:r>
          </w:p>
        </w:tc>
        <w:tc>
          <w:tcPr>
            <w:tcW w:w="761" w:type="dxa"/>
            <w:tcBorders>
              <w:top w:val="single" w:sz="4" w:space="0" w:color="auto"/>
              <w:left w:val="single" w:sz="4" w:space="0" w:color="auto"/>
              <w:bottom w:val="single" w:sz="4" w:space="0" w:color="auto"/>
              <w:right w:val="single" w:sz="4" w:space="0" w:color="auto"/>
            </w:tcBorders>
          </w:tcPr>
          <w:p w14:paraId="32978082" w14:textId="0C7DBAD3"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2.137</w:t>
            </w:r>
          </w:p>
        </w:tc>
        <w:tc>
          <w:tcPr>
            <w:tcW w:w="1696" w:type="dxa"/>
            <w:tcBorders>
              <w:top w:val="single" w:sz="4" w:space="0" w:color="auto"/>
              <w:left w:val="single" w:sz="4" w:space="0" w:color="auto"/>
              <w:bottom w:val="single" w:sz="4" w:space="0" w:color="auto"/>
              <w:right w:val="single" w:sz="4" w:space="0" w:color="auto"/>
            </w:tcBorders>
          </w:tcPr>
          <w:p w14:paraId="7929C7BA" w14:textId="4E74F942"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3.3.90.30.00</w:t>
            </w:r>
          </w:p>
        </w:tc>
        <w:tc>
          <w:tcPr>
            <w:tcW w:w="828" w:type="dxa"/>
            <w:tcBorders>
              <w:top w:val="single" w:sz="4" w:space="0" w:color="auto"/>
              <w:left w:val="single" w:sz="4" w:space="0" w:color="auto"/>
              <w:bottom w:val="single" w:sz="4" w:space="0" w:color="auto"/>
              <w:right w:val="single" w:sz="4" w:space="0" w:color="auto"/>
            </w:tcBorders>
          </w:tcPr>
          <w:p w14:paraId="52E015DE" w14:textId="788B3330"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500</w:t>
            </w:r>
          </w:p>
        </w:tc>
      </w:tr>
      <w:tr w:rsidR="00E26769" w:rsidRPr="00E26769" w14:paraId="64FF0FB4" w14:textId="77777777" w:rsidTr="00E26769">
        <w:tc>
          <w:tcPr>
            <w:tcW w:w="914" w:type="dxa"/>
            <w:tcBorders>
              <w:top w:val="single" w:sz="4" w:space="0" w:color="auto"/>
              <w:left w:val="single" w:sz="4" w:space="0" w:color="auto"/>
              <w:bottom w:val="single" w:sz="4" w:space="0" w:color="auto"/>
              <w:right w:val="single" w:sz="4" w:space="0" w:color="auto"/>
            </w:tcBorders>
          </w:tcPr>
          <w:p w14:paraId="463EA79B" w14:textId="0F37ACF4"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04</w:t>
            </w:r>
          </w:p>
        </w:tc>
        <w:tc>
          <w:tcPr>
            <w:tcW w:w="706" w:type="dxa"/>
            <w:tcBorders>
              <w:top w:val="single" w:sz="4" w:space="0" w:color="auto"/>
              <w:left w:val="single" w:sz="4" w:space="0" w:color="auto"/>
              <w:bottom w:val="single" w:sz="4" w:space="0" w:color="auto"/>
              <w:right w:val="single" w:sz="4" w:space="0" w:color="auto"/>
            </w:tcBorders>
          </w:tcPr>
          <w:p w14:paraId="6CB0C4FD" w14:textId="65F2D17F"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16</w:t>
            </w:r>
          </w:p>
        </w:tc>
        <w:tc>
          <w:tcPr>
            <w:tcW w:w="890" w:type="dxa"/>
            <w:tcBorders>
              <w:top w:val="single" w:sz="4" w:space="0" w:color="auto"/>
              <w:left w:val="single" w:sz="4" w:space="0" w:color="auto"/>
              <w:bottom w:val="single" w:sz="4" w:space="0" w:color="auto"/>
              <w:right w:val="single" w:sz="4" w:space="0" w:color="auto"/>
            </w:tcBorders>
          </w:tcPr>
          <w:p w14:paraId="54821C63" w14:textId="2F5BF291"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537</w:t>
            </w:r>
          </w:p>
        </w:tc>
        <w:tc>
          <w:tcPr>
            <w:tcW w:w="986" w:type="dxa"/>
            <w:tcBorders>
              <w:top w:val="single" w:sz="4" w:space="0" w:color="auto"/>
              <w:left w:val="single" w:sz="4" w:space="0" w:color="auto"/>
              <w:bottom w:val="single" w:sz="4" w:space="0" w:color="auto"/>
              <w:right w:val="single" w:sz="4" w:space="0" w:color="auto"/>
            </w:tcBorders>
          </w:tcPr>
          <w:p w14:paraId="1E87F32F" w14:textId="7575810F"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08</w:t>
            </w:r>
          </w:p>
        </w:tc>
        <w:tc>
          <w:tcPr>
            <w:tcW w:w="993" w:type="dxa"/>
            <w:tcBorders>
              <w:top w:val="single" w:sz="4" w:space="0" w:color="auto"/>
              <w:left w:val="single" w:sz="4" w:space="0" w:color="auto"/>
              <w:bottom w:val="single" w:sz="4" w:space="0" w:color="auto"/>
              <w:right w:val="single" w:sz="4" w:space="0" w:color="auto"/>
            </w:tcBorders>
          </w:tcPr>
          <w:p w14:paraId="60891728" w14:textId="37E51B3B"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244</w:t>
            </w:r>
          </w:p>
        </w:tc>
        <w:tc>
          <w:tcPr>
            <w:tcW w:w="1286" w:type="dxa"/>
            <w:tcBorders>
              <w:top w:val="single" w:sz="4" w:space="0" w:color="auto"/>
              <w:left w:val="single" w:sz="4" w:space="0" w:color="auto"/>
              <w:bottom w:val="single" w:sz="4" w:space="0" w:color="auto"/>
              <w:right w:val="single" w:sz="4" w:space="0" w:color="auto"/>
            </w:tcBorders>
          </w:tcPr>
          <w:p w14:paraId="064A4582" w14:textId="6B5266CB"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0104</w:t>
            </w:r>
          </w:p>
        </w:tc>
        <w:tc>
          <w:tcPr>
            <w:tcW w:w="761" w:type="dxa"/>
            <w:tcBorders>
              <w:top w:val="single" w:sz="4" w:space="0" w:color="auto"/>
              <w:left w:val="single" w:sz="4" w:space="0" w:color="auto"/>
              <w:bottom w:val="single" w:sz="4" w:space="0" w:color="auto"/>
              <w:right w:val="single" w:sz="4" w:space="0" w:color="auto"/>
            </w:tcBorders>
          </w:tcPr>
          <w:p w14:paraId="6A5935E2" w14:textId="533E7B12"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2.139</w:t>
            </w:r>
          </w:p>
        </w:tc>
        <w:tc>
          <w:tcPr>
            <w:tcW w:w="1696" w:type="dxa"/>
            <w:tcBorders>
              <w:top w:val="single" w:sz="4" w:space="0" w:color="auto"/>
              <w:left w:val="single" w:sz="4" w:space="0" w:color="auto"/>
              <w:bottom w:val="single" w:sz="4" w:space="0" w:color="auto"/>
              <w:right w:val="single" w:sz="4" w:space="0" w:color="auto"/>
            </w:tcBorders>
          </w:tcPr>
          <w:p w14:paraId="7B751F00" w14:textId="1F044F29"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3.3.90.30.00</w:t>
            </w:r>
          </w:p>
        </w:tc>
        <w:tc>
          <w:tcPr>
            <w:tcW w:w="828" w:type="dxa"/>
            <w:tcBorders>
              <w:top w:val="single" w:sz="4" w:space="0" w:color="auto"/>
              <w:left w:val="single" w:sz="4" w:space="0" w:color="auto"/>
              <w:bottom w:val="single" w:sz="4" w:space="0" w:color="auto"/>
              <w:right w:val="single" w:sz="4" w:space="0" w:color="auto"/>
            </w:tcBorders>
          </w:tcPr>
          <w:p w14:paraId="57334586" w14:textId="035DA7C6"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500</w:t>
            </w:r>
          </w:p>
        </w:tc>
      </w:tr>
      <w:tr w:rsidR="00E26769" w:rsidRPr="00E26769" w14:paraId="2B01E2D5" w14:textId="77777777" w:rsidTr="00E26769">
        <w:tc>
          <w:tcPr>
            <w:tcW w:w="914" w:type="dxa"/>
            <w:tcBorders>
              <w:top w:val="single" w:sz="4" w:space="0" w:color="auto"/>
              <w:left w:val="single" w:sz="4" w:space="0" w:color="auto"/>
              <w:bottom w:val="single" w:sz="4" w:space="0" w:color="auto"/>
              <w:right w:val="single" w:sz="4" w:space="0" w:color="auto"/>
            </w:tcBorders>
          </w:tcPr>
          <w:p w14:paraId="40521F74" w14:textId="3AF9FC2B"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04</w:t>
            </w:r>
          </w:p>
        </w:tc>
        <w:tc>
          <w:tcPr>
            <w:tcW w:w="706" w:type="dxa"/>
            <w:tcBorders>
              <w:top w:val="single" w:sz="4" w:space="0" w:color="auto"/>
              <w:left w:val="single" w:sz="4" w:space="0" w:color="auto"/>
              <w:bottom w:val="single" w:sz="4" w:space="0" w:color="auto"/>
              <w:right w:val="single" w:sz="4" w:space="0" w:color="auto"/>
            </w:tcBorders>
          </w:tcPr>
          <w:p w14:paraId="298D72EB" w14:textId="234BE207"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16</w:t>
            </w:r>
          </w:p>
        </w:tc>
        <w:tc>
          <w:tcPr>
            <w:tcW w:w="890" w:type="dxa"/>
            <w:tcBorders>
              <w:top w:val="single" w:sz="4" w:space="0" w:color="auto"/>
              <w:left w:val="single" w:sz="4" w:space="0" w:color="auto"/>
              <w:bottom w:val="single" w:sz="4" w:space="0" w:color="auto"/>
              <w:right w:val="single" w:sz="4" w:space="0" w:color="auto"/>
            </w:tcBorders>
          </w:tcPr>
          <w:p w14:paraId="327E69AE" w14:textId="312AE94E"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538</w:t>
            </w:r>
          </w:p>
        </w:tc>
        <w:tc>
          <w:tcPr>
            <w:tcW w:w="986" w:type="dxa"/>
            <w:tcBorders>
              <w:top w:val="single" w:sz="4" w:space="0" w:color="auto"/>
              <w:left w:val="single" w:sz="4" w:space="0" w:color="auto"/>
              <w:bottom w:val="single" w:sz="4" w:space="0" w:color="auto"/>
              <w:right w:val="single" w:sz="4" w:space="0" w:color="auto"/>
            </w:tcBorders>
          </w:tcPr>
          <w:p w14:paraId="36A8F68D" w14:textId="5645291B"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08</w:t>
            </w:r>
          </w:p>
        </w:tc>
        <w:tc>
          <w:tcPr>
            <w:tcW w:w="993" w:type="dxa"/>
            <w:tcBorders>
              <w:top w:val="single" w:sz="4" w:space="0" w:color="auto"/>
              <w:left w:val="single" w:sz="4" w:space="0" w:color="auto"/>
              <w:bottom w:val="single" w:sz="4" w:space="0" w:color="auto"/>
              <w:right w:val="single" w:sz="4" w:space="0" w:color="auto"/>
            </w:tcBorders>
          </w:tcPr>
          <w:p w14:paraId="0B075DDC" w14:textId="3646CD7F"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244</w:t>
            </w:r>
          </w:p>
        </w:tc>
        <w:tc>
          <w:tcPr>
            <w:tcW w:w="1286" w:type="dxa"/>
            <w:tcBorders>
              <w:top w:val="single" w:sz="4" w:space="0" w:color="auto"/>
              <w:left w:val="single" w:sz="4" w:space="0" w:color="auto"/>
              <w:bottom w:val="single" w:sz="4" w:space="0" w:color="auto"/>
              <w:right w:val="single" w:sz="4" w:space="0" w:color="auto"/>
            </w:tcBorders>
          </w:tcPr>
          <w:p w14:paraId="34A88435" w14:textId="55464F10"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0104</w:t>
            </w:r>
          </w:p>
        </w:tc>
        <w:tc>
          <w:tcPr>
            <w:tcW w:w="761" w:type="dxa"/>
            <w:tcBorders>
              <w:top w:val="single" w:sz="4" w:space="0" w:color="auto"/>
              <w:left w:val="single" w:sz="4" w:space="0" w:color="auto"/>
              <w:bottom w:val="single" w:sz="4" w:space="0" w:color="auto"/>
              <w:right w:val="single" w:sz="4" w:space="0" w:color="auto"/>
            </w:tcBorders>
          </w:tcPr>
          <w:p w14:paraId="3FE4C370" w14:textId="0553EF0F"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2.139</w:t>
            </w:r>
          </w:p>
        </w:tc>
        <w:tc>
          <w:tcPr>
            <w:tcW w:w="1696" w:type="dxa"/>
            <w:tcBorders>
              <w:top w:val="single" w:sz="4" w:space="0" w:color="auto"/>
              <w:left w:val="single" w:sz="4" w:space="0" w:color="auto"/>
              <w:bottom w:val="single" w:sz="4" w:space="0" w:color="auto"/>
              <w:right w:val="single" w:sz="4" w:space="0" w:color="auto"/>
            </w:tcBorders>
          </w:tcPr>
          <w:p w14:paraId="462A85E4" w14:textId="0006C88D"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3.3.90.30.00</w:t>
            </w:r>
          </w:p>
        </w:tc>
        <w:tc>
          <w:tcPr>
            <w:tcW w:w="828" w:type="dxa"/>
            <w:tcBorders>
              <w:top w:val="single" w:sz="4" w:space="0" w:color="auto"/>
              <w:left w:val="single" w:sz="4" w:space="0" w:color="auto"/>
              <w:bottom w:val="single" w:sz="4" w:space="0" w:color="auto"/>
              <w:right w:val="single" w:sz="4" w:space="0" w:color="auto"/>
            </w:tcBorders>
          </w:tcPr>
          <w:p w14:paraId="685F4C60" w14:textId="1F48823F"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660</w:t>
            </w:r>
          </w:p>
        </w:tc>
      </w:tr>
      <w:tr w:rsidR="00E26769" w:rsidRPr="00E26769" w14:paraId="1A0A0065" w14:textId="77777777" w:rsidTr="00E26769">
        <w:tc>
          <w:tcPr>
            <w:tcW w:w="914" w:type="dxa"/>
            <w:tcBorders>
              <w:top w:val="single" w:sz="4" w:space="0" w:color="auto"/>
              <w:left w:val="single" w:sz="4" w:space="0" w:color="auto"/>
              <w:bottom w:val="single" w:sz="4" w:space="0" w:color="auto"/>
              <w:right w:val="single" w:sz="4" w:space="0" w:color="auto"/>
            </w:tcBorders>
          </w:tcPr>
          <w:p w14:paraId="764BFC3C" w14:textId="3BB96722"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04</w:t>
            </w:r>
          </w:p>
        </w:tc>
        <w:tc>
          <w:tcPr>
            <w:tcW w:w="706" w:type="dxa"/>
            <w:tcBorders>
              <w:top w:val="single" w:sz="4" w:space="0" w:color="auto"/>
              <w:left w:val="single" w:sz="4" w:space="0" w:color="auto"/>
              <w:bottom w:val="single" w:sz="4" w:space="0" w:color="auto"/>
              <w:right w:val="single" w:sz="4" w:space="0" w:color="auto"/>
            </w:tcBorders>
          </w:tcPr>
          <w:p w14:paraId="5C187398" w14:textId="52B645F6"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16</w:t>
            </w:r>
          </w:p>
        </w:tc>
        <w:tc>
          <w:tcPr>
            <w:tcW w:w="890" w:type="dxa"/>
            <w:tcBorders>
              <w:top w:val="single" w:sz="4" w:space="0" w:color="auto"/>
              <w:left w:val="single" w:sz="4" w:space="0" w:color="auto"/>
              <w:bottom w:val="single" w:sz="4" w:space="0" w:color="auto"/>
              <w:right w:val="single" w:sz="4" w:space="0" w:color="auto"/>
            </w:tcBorders>
          </w:tcPr>
          <w:p w14:paraId="31177A57" w14:textId="35A6DA91"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540</w:t>
            </w:r>
          </w:p>
        </w:tc>
        <w:tc>
          <w:tcPr>
            <w:tcW w:w="986" w:type="dxa"/>
            <w:tcBorders>
              <w:top w:val="single" w:sz="4" w:space="0" w:color="auto"/>
              <w:left w:val="single" w:sz="4" w:space="0" w:color="auto"/>
              <w:bottom w:val="single" w:sz="4" w:space="0" w:color="auto"/>
              <w:right w:val="single" w:sz="4" w:space="0" w:color="auto"/>
            </w:tcBorders>
          </w:tcPr>
          <w:p w14:paraId="6CBD3990" w14:textId="5D1BAB3D"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08</w:t>
            </w:r>
          </w:p>
        </w:tc>
        <w:tc>
          <w:tcPr>
            <w:tcW w:w="993" w:type="dxa"/>
            <w:tcBorders>
              <w:top w:val="single" w:sz="4" w:space="0" w:color="auto"/>
              <w:left w:val="single" w:sz="4" w:space="0" w:color="auto"/>
              <w:bottom w:val="single" w:sz="4" w:space="0" w:color="auto"/>
              <w:right w:val="single" w:sz="4" w:space="0" w:color="auto"/>
            </w:tcBorders>
          </w:tcPr>
          <w:p w14:paraId="325640F9" w14:textId="098536B4"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244</w:t>
            </w:r>
          </w:p>
        </w:tc>
        <w:tc>
          <w:tcPr>
            <w:tcW w:w="1286" w:type="dxa"/>
            <w:tcBorders>
              <w:top w:val="single" w:sz="4" w:space="0" w:color="auto"/>
              <w:left w:val="single" w:sz="4" w:space="0" w:color="auto"/>
              <w:bottom w:val="single" w:sz="4" w:space="0" w:color="auto"/>
              <w:right w:val="single" w:sz="4" w:space="0" w:color="auto"/>
            </w:tcBorders>
          </w:tcPr>
          <w:p w14:paraId="32076D72" w14:textId="56904E50"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0104</w:t>
            </w:r>
          </w:p>
        </w:tc>
        <w:tc>
          <w:tcPr>
            <w:tcW w:w="761" w:type="dxa"/>
            <w:tcBorders>
              <w:top w:val="single" w:sz="4" w:space="0" w:color="auto"/>
              <w:left w:val="single" w:sz="4" w:space="0" w:color="auto"/>
              <w:bottom w:val="single" w:sz="4" w:space="0" w:color="auto"/>
              <w:right w:val="single" w:sz="4" w:space="0" w:color="auto"/>
            </w:tcBorders>
          </w:tcPr>
          <w:p w14:paraId="61FE71D9" w14:textId="7919325E"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2.139</w:t>
            </w:r>
          </w:p>
        </w:tc>
        <w:tc>
          <w:tcPr>
            <w:tcW w:w="1696" w:type="dxa"/>
            <w:tcBorders>
              <w:top w:val="single" w:sz="4" w:space="0" w:color="auto"/>
              <w:left w:val="single" w:sz="4" w:space="0" w:color="auto"/>
              <w:bottom w:val="single" w:sz="4" w:space="0" w:color="auto"/>
              <w:right w:val="single" w:sz="4" w:space="0" w:color="auto"/>
            </w:tcBorders>
          </w:tcPr>
          <w:p w14:paraId="79627DF3" w14:textId="56AE4226"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3.3.90.32.00</w:t>
            </w:r>
          </w:p>
        </w:tc>
        <w:tc>
          <w:tcPr>
            <w:tcW w:w="828" w:type="dxa"/>
            <w:tcBorders>
              <w:top w:val="single" w:sz="4" w:space="0" w:color="auto"/>
              <w:left w:val="single" w:sz="4" w:space="0" w:color="auto"/>
              <w:bottom w:val="single" w:sz="4" w:space="0" w:color="auto"/>
              <w:right w:val="single" w:sz="4" w:space="0" w:color="auto"/>
            </w:tcBorders>
          </w:tcPr>
          <w:p w14:paraId="5286D79A" w14:textId="762C8B56" w:rsidR="00E26769" w:rsidRPr="00E26769" w:rsidRDefault="00E26769" w:rsidP="00E26769">
            <w:pPr>
              <w:jc w:val="center"/>
              <w:rPr>
                <w:rFonts w:ascii="Arial" w:hAnsi="Arial" w:cs="Arial"/>
                <w:sz w:val="18"/>
                <w:szCs w:val="18"/>
              </w:rPr>
            </w:pPr>
            <w:r w:rsidRPr="00E26769">
              <w:rPr>
                <w:rFonts w:ascii="Arial" w:hAnsi="Arial" w:cs="Arial"/>
                <w:bCs/>
                <w:color w:val="000000"/>
                <w:sz w:val="18"/>
                <w:szCs w:val="18"/>
              </w:rPr>
              <w:t>500</w:t>
            </w:r>
          </w:p>
        </w:tc>
      </w:tr>
    </w:tbl>
    <w:p w14:paraId="78427978" w14:textId="77777777" w:rsidR="0061670B" w:rsidRPr="00065CAD" w:rsidRDefault="0061670B" w:rsidP="0061670B">
      <w:pPr>
        <w:spacing w:after="0" w:line="240" w:lineRule="auto"/>
        <w:jc w:val="both"/>
        <w:rPr>
          <w:rFonts w:ascii="Arial" w:eastAsia="Calibri" w:hAnsi="Arial" w:cs="Arial"/>
          <w:b/>
          <w:bCs/>
        </w:rPr>
      </w:pPr>
    </w:p>
    <w:p w14:paraId="293AD659" w14:textId="4A8861DD" w:rsidR="0061670B" w:rsidRDefault="0061670B" w:rsidP="0061670B">
      <w:pPr>
        <w:spacing w:after="0" w:line="240" w:lineRule="auto"/>
        <w:jc w:val="both"/>
        <w:rPr>
          <w:rFonts w:ascii="Arial" w:eastAsia="Calibri" w:hAnsi="Arial" w:cs="Arial"/>
          <w:b/>
          <w:bCs/>
        </w:rPr>
      </w:pPr>
      <w:r w:rsidRPr="00065CAD">
        <w:rPr>
          <w:rFonts w:ascii="Arial" w:eastAsia="Calibri" w:hAnsi="Arial" w:cs="Arial"/>
          <w:b/>
          <w:bCs/>
        </w:rPr>
        <w:t>13 - FORMA E CRITÉRIO DE SELEÇÃO DO FORNECEDOR.</w:t>
      </w:r>
    </w:p>
    <w:p w14:paraId="6D1F3173" w14:textId="77777777" w:rsidR="004252C0" w:rsidRPr="00065CAD" w:rsidRDefault="004252C0" w:rsidP="0061670B">
      <w:pPr>
        <w:spacing w:after="0" w:line="240" w:lineRule="auto"/>
        <w:jc w:val="both"/>
        <w:rPr>
          <w:rFonts w:ascii="Arial" w:eastAsia="Calibri" w:hAnsi="Arial" w:cs="Arial"/>
          <w:b/>
          <w:bCs/>
        </w:rPr>
      </w:pPr>
    </w:p>
    <w:p w14:paraId="513DE195" w14:textId="6BEE59CD"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t xml:space="preserve">A seleção do </w:t>
      </w:r>
      <w:r w:rsidR="00912836">
        <w:rPr>
          <w:rFonts w:ascii="Arial" w:eastAsia="Calibri" w:hAnsi="Arial" w:cs="Arial"/>
        </w:rPr>
        <w:t>fornecedor</w:t>
      </w:r>
      <w:r w:rsidRPr="00065CAD">
        <w:rPr>
          <w:rFonts w:ascii="Arial" w:eastAsia="Calibri" w:hAnsi="Arial" w:cs="Arial"/>
        </w:rPr>
        <w:t xml:space="preserve"> será com base nos requisitos previstos neste termo de referência, atrelado a proposta mais vantajosa apresentada pelas empresas proponentes.</w:t>
      </w:r>
    </w:p>
    <w:p w14:paraId="4E03F562" w14:textId="77777777" w:rsidR="0061670B" w:rsidRPr="00065CAD" w:rsidRDefault="0061670B" w:rsidP="0061670B">
      <w:pPr>
        <w:spacing w:line="256" w:lineRule="auto"/>
        <w:jc w:val="both"/>
        <w:rPr>
          <w:rFonts w:ascii="Arial" w:eastAsia="Calibri" w:hAnsi="Arial" w:cs="Arial"/>
          <w:b/>
          <w:bCs/>
        </w:rPr>
      </w:pPr>
      <w:r w:rsidRPr="00065CAD">
        <w:rPr>
          <w:rFonts w:ascii="Arial" w:eastAsia="Calibri" w:hAnsi="Arial" w:cs="Arial"/>
          <w:b/>
          <w:bCs/>
        </w:rPr>
        <w:t>14 - DO PRAZO CONTRATUAL.</w:t>
      </w:r>
    </w:p>
    <w:p w14:paraId="08E98BCB" w14:textId="0797C07C"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t xml:space="preserve">O prazo de vigência do contrato é fixado a partir da data da sua assinatura </w:t>
      </w:r>
      <w:r w:rsidR="00B42098">
        <w:rPr>
          <w:rFonts w:ascii="Arial" w:eastAsia="Calibri" w:hAnsi="Arial" w:cs="Arial"/>
        </w:rPr>
        <w:t>até 31 de dezembro de 2023.</w:t>
      </w:r>
    </w:p>
    <w:p w14:paraId="02A4A066" w14:textId="77777777" w:rsidR="0061670B" w:rsidRPr="00065CAD" w:rsidRDefault="0061670B" w:rsidP="0061670B">
      <w:pPr>
        <w:spacing w:line="256" w:lineRule="auto"/>
        <w:jc w:val="both"/>
        <w:rPr>
          <w:rFonts w:ascii="Arial" w:eastAsia="Calibri" w:hAnsi="Arial" w:cs="Arial"/>
          <w:b/>
          <w:bCs/>
        </w:rPr>
      </w:pPr>
      <w:r w:rsidRPr="00065CAD">
        <w:rPr>
          <w:rFonts w:ascii="Arial" w:eastAsia="Calibri" w:hAnsi="Arial" w:cs="Arial"/>
          <w:b/>
          <w:bCs/>
        </w:rPr>
        <w:t>15-OBRIGAÇÕES DA CONTRATADA.</w:t>
      </w:r>
    </w:p>
    <w:p w14:paraId="00AA1EA2" w14:textId="77777777"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t>A CONTRATADA obriga-se a:</w:t>
      </w:r>
    </w:p>
    <w:p w14:paraId="1965DB76" w14:textId="77777777"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lastRenderedPageBreak/>
        <w:t>Arcar com a responsabilidade civil por todos e quaisquer danos materiais e morais causados pela ação ou omissão de seus empregados, trabalhadores, prepostos ou representantes, dolosa ou culposamente, à Prefeitura ou a terceiros;</w:t>
      </w:r>
    </w:p>
    <w:p w14:paraId="73A10797" w14:textId="1013417D"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t xml:space="preserve">Utilizar empregados habilitados e com conhecimentos básicos </w:t>
      </w:r>
      <w:r w:rsidR="004306D2">
        <w:rPr>
          <w:rFonts w:ascii="Arial" w:eastAsia="Calibri" w:hAnsi="Arial" w:cs="Arial"/>
        </w:rPr>
        <w:t>quando da entrega dos produtos</w:t>
      </w:r>
      <w:r w:rsidRPr="00065CAD">
        <w:rPr>
          <w:rFonts w:ascii="Arial" w:eastAsia="Calibri" w:hAnsi="Arial" w:cs="Arial"/>
        </w:rPr>
        <w:t>, de conformidade com as normas e determinações em vigor;</w:t>
      </w:r>
    </w:p>
    <w:p w14:paraId="03AD0EBF" w14:textId="323C06DB"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t xml:space="preserve">Apresentar à CONTRATANTE, quando for o caso, a relação nominal dos empregados que adentrarão órgão para a </w:t>
      </w:r>
      <w:r w:rsidR="004306D2">
        <w:rPr>
          <w:rFonts w:ascii="Arial" w:eastAsia="Calibri" w:hAnsi="Arial" w:cs="Arial"/>
        </w:rPr>
        <w:t>entrega dos produtos</w:t>
      </w:r>
      <w:r w:rsidRPr="00065CAD">
        <w:rPr>
          <w:rFonts w:ascii="Arial" w:eastAsia="Calibri" w:hAnsi="Arial" w:cs="Arial"/>
        </w:rPr>
        <w:t>, os quais devem estar devidamente identificados por meio de crachá;</w:t>
      </w:r>
    </w:p>
    <w:p w14:paraId="211B67D1" w14:textId="77777777"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t>Responsabilizar-se por todas as obrigações trabalhistas, sociais, previdenciárias, tributárias e as O demais previstas na legislação específica;</w:t>
      </w:r>
    </w:p>
    <w:p w14:paraId="336A79C5" w14:textId="77777777"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t>Instruir seus empregados quanto à necessidade de acatar as orientações da Administração, inclusive quanto ao cumprimento das Normas Internas, quando for o caso;</w:t>
      </w:r>
    </w:p>
    <w:p w14:paraId="16CE40ED" w14:textId="77777777"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t>Não permitir a utilização de qualquer trabalho do menor de dezesseis anos, exceto na condição de aprendiz para os maiores de quatorze anos; nem permitir a utilização do trabalho do menor de dezoito anos em trabalho noturno, perigoso ou insalubre;</w:t>
      </w:r>
    </w:p>
    <w:p w14:paraId="019D8D15" w14:textId="77777777"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t>Manter durante toda a vigência do contrato, em compatibilidade com as obrigações assumidas, todas as condições de habilitação e qualificação exigidas na contratação;</w:t>
      </w:r>
    </w:p>
    <w:p w14:paraId="143A0EF6" w14:textId="77777777"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t>Não transferir a terceiros, por qualquer forma, nem mesmo parcialmente, as obrigações assumidas, nem subcontratar qualquer das prestações a que está obrigada, exceto nas condições se previamente autorizadas pela Administração;</w:t>
      </w:r>
    </w:p>
    <w:p w14:paraId="125CACEB" w14:textId="77777777" w:rsidR="0061670B" w:rsidRPr="00065CAD" w:rsidRDefault="0061670B" w:rsidP="0061670B">
      <w:pPr>
        <w:spacing w:line="256" w:lineRule="auto"/>
        <w:jc w:val="both"/>
        <w:rPr>
          <w:rFonts w:ascii="Arial" w:eastAsia="Calibri" w:hAnsi="Arial" w:cs="Arial"/>
          <w:b/>
          <w:bCs/>
        </w:rPr>
      </w:pPr>
      <w:r w:rsidRPr="00065CAD">
        <w:rPr>
          <w:rFonts w:ascii="Arial" w:eastAsia="Calibri" w:hAnsi="Arial" w:cs="Arial"/>
          <w:b/>
          <w:bCs/>
        </w:rPr>
        <w:t>16 - OBRIGAÇÕES DA CONTRATANTE.</w:t>
      </w:r>
    </w:p>
    <w:p w14:paraId="08625F2C" w14:textId="77777777"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t>A CONTRATANTE obriga-se a:</w:t>
      </w:r>
    </w:p>
    <w:p w14:paraId="40E9C1C3" w14:textId="77777777"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t>Proporcionar todas as condições para que a CONTRATADA possa desempenhar seus serviços de acordo com as determinações do Contrato e do Termo de Referência;</w:t>
      </w:r>
    </w:p>
    <w:p w14:paraId="62BB1C75" w14:textId="77777777"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t>Exigir o cumprimento de todas as obrigações assumidas pela CONTRATADA, de acordo com .as cláusulas contratuais e os termos de sua proposta;</w:t>
      </w:r>
    </w:p>
    <w:p w14:paraId="3F3FA918" w14:textId="56E9074F"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t xml:space="preserve">Exercer o acompanhamento e a fiscalização </w:t>
      </w:r>
      <w:r w:rsidR="00B42098">
        <w:rPr>
          <w:rFonts w:ascii="Arial" w:eastAsia="Calibri" w:hAnsi="Arial" w:cs="Arial"/>
        </w:rPr>
        <w:t>da entrega dos produtos</w:t>
      </w:r>
      <w:r w:rsidRPr="00065CAD">
        <w:rPr>
          <w:rFonts w:ascii="Arial" w:eastAsia="Calibri" w:hAnsi="Arial" w:cs="Arial"/>
        </w:rPr>
        <w:t>, por servidor especialmente designado, anotando em registro próprio as falhas detectadas, indicando dia, mês e ano, bem como o nome dos empregados eventualmente envolvidos, e encaminhando os apontamentos à autoridade competente para as providências cabíveis;</w:t>
      </w:r>
    </w:p>
    <w:p w14:paraId="0846C97A" w14:textId="77777777"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t>Notificar a CONTRATADA por escrito da ocorrência de eventuais imperfeições no curso da execução dos serviços, fixando prazo para a sua correção;</w:t>
      </w:r>
    </w:p>
    <w:p w14:paraId="1EABF2F0" w14:textId="3806CFE2" w:rsidR="0061670B" w:rsidRPr="00065CAD" w:rsidRDefault="0061670B" w:rsidP="0061670B">
      <w:pPr>
        <w:spacing w:line="256" w:lineRule="auto"/>
        <w:jc w:val="both"/>
        <w:rPr>
          <w:rFonts w:ascii="Arial" w:eastAsia="Calibri" w:hAnsi="Arial" w:cs="Arial"/>
        </w:rPr>
      </w:pPr>
      <w:r w:rsidRPr="00065CAD">
        <w:rPr>
          <w:rFonts w:ascii="Arial" w:eastAsia="Calibri" w:hAnsi="Arial" w:cs="Arial"/>
        </w:rPr>
        <w:t>Pagar à CONTRATA</w:t>
      </w:r>
      <w:r w:rsidR="00B42098">
        <w:rPr>
          <w:rFonts w:ascii="Arial" w:eastAsia="Calibri" w:hAnsi="Arial" w:cs="Arial"/>
        </w:rPr>
        <w:t xml:space="preserve">DA o valor resultante da entrega dos produtos </w:t>
      </w:r>
      <w:r w:rsidRPr="00065CAD">
        <w:rPr>
          <w:rFonts w:ascii="Arial" w:eastAsia="Calibri" w:hAnsi="Arial" w:cs="Arial"/>
        </w:rPr>
        <w:t>na forma do contrato.</w:t>
      </w:r>
    </w:p>
    <w:p w14:paraId="45939BB5" w14:textId="77777777" w:rsidR="0061670B" w:rsidRPr="00065CAD" w:rsidRDefault="0061670B" w:rsidP="0061670B">
      <w:pPr>
        <w:widowControl w:val="0"/>
        <w:numPr>
          <w:ilvl w:val="0"/>
          <w:numId w:val="10"/>
        </w:numPr>
        <w:tabs>
          <w:tab w:val="left" w:pos="851"/>
        </w:tabs>
        <w:autoSpaceDE w:val="0"/>
        <w:autoSpaceDN w:val="0"/>
        <w:spacing w:after="0" w:line="240" w:lineRule="auto"/>
        <w:ind w:left="284" w:hanging="284"/>
        <w:jc w:val="both"/>
        <w:outlineLvl w:val="0"/>
        <w:rPr>
          <w:rFonts w:ascii="Arial" w:eastAsia="Consolas" w:hAnsi="Arial" w:cs="Arial"/>
          <w:b/>
          <w:bCs/>
          <w:lang w:val="pt-PT" w:eastAsia="pt-PT" w:bidi="pt-PT"/>
        </w:rPr>
      </w:pPr>
      <w:r w:rsidRPr="00065CAD">
        <w:rPr>
          <w:rFonts w:ascii="Arial" w:eastAsia="Consolas" w:hAnsi="Arial" w:cs="Arial"/>
          <w:b/>
          <w:bCs/>
          <w:lang w:val="pt-PT" w:eastAsia="pt-PT" w:bidi="pt-PT"/>
        </w:rPr>
        <w:t>-DAS</w:t>
      </w:r>
      <w:r w:rsidRPr="00065CAD">
        <w:rPr>
          <w:rFonts w:ascii="Arial" w:eastAsia="Consolas" w:hAnsi="Arial" w:cs="Arial"/>
          <w:b/>
          <w:bCs/>
          <w:spacing w:val="-9"/>
          <w:lang w:val="pt-PT" w:eastAsia="pt-PT" w:bidi="pt-PT"/>
        </w:rPr>
        <w:t xml:space="preserve"> </w:t>
      </w:r>
      <w:r w:rsidRPr="00065CAD">
        <w:rPr>
          <w:rFonts w:ascii="Arial" w:eastAsia="Consolas" w:hAnsi="Arial" w:cs="Arial"/>
          <w:b/>
          <w:bCs/>
          <w:lang w:val="pt-PT" w:eastAsia="pt-PT" w:bidi="pt-PT"/>
        </w:rPr>
        <w:t>DISPOSIÇÕES</w:t>
      </w:r>
      <w:r w:rsidRPr="00065CAD">
        <w:rPr>
          <w:rFonts w:ascii="Arial" w:eastAsia="Consolas" w:hAnsi="Arial" w:cs="Arial"/>
          <w:b/>
          <w:bCs/>
          <w:spacing w:val="-8"/>
          <w:lang w:val="pt-PT" w:eastAsia="pt-PT" w:bidi="pt-PT"/>
        </w:rPr>
        <w:t xml:space="preserve"> </w:t>
      </w:r>
      <w:r w:rsidRPr="00065CAD">
        <w:rPr>
          <w:rFonts w:ascii="Arial" w:eastAsia="Consolas" w:hAnsi="Arial" w:cs="Arial"/>
          <w:b/>
          <w:bCs/>
          <w:lang w:val="pt-PT" w:eastAsia="pt-PT" w:bidi="pt-PT"/>
        </w:rPr>
        <w:t>GERAIS</w:t>
      </w:r>
    </w:p>
    <w:p w14:paraId="4AC94346" w14:textId="77777777" w:rsidR="0061670B" w:rsidRPr="00065CAD" w:rsidRDefault="0061670B" w:rsidP="0061670B">
      <w:pPr>
        <w:widowControl w:val="0"/>
        <w:tabs>
          <w:tab w:val="left" w:pos="851"/>
        </w:tabs>
        <w:autoSpaceDE w:val="0"/>
        <w:autoSpaceDN w:val="0"/>
        <w:spacing w:after="0" w:line="240" w:lineRule="auto"/>
        <w:ind w:left="284"/>
        <w:jc w:val="both"/>
        <w:outlineLvl w:val="0"/>
        <w:rPr>
          <w:rFonts w:ascii="Arial" w:eastAsia="Consolas" w:hAnsi="Arial" w:cs="Arial"/>
          <w:b/>
          <w:bCs/>
          <w:lang w:val="pt-PT" w:eastAsia="pt-PT" w:bidi="pt-PT"/>
        </w:rPr>
      </w:pPr>
    </w:p>
    <w:p w14:paraId="2626AA13" w14:textId="77777777" w:rsidR="0061670B" w:rsidRPr="00065CAD" w:rsidRDefault="0061670B" w:rsidP="0061670B">
      <w:pPr>
        <w:numPr>
          <w:ilvl w:val="0"/>
          <w:numId w:val="11"/>
        </w:numPr>
        <w:spacing w:after="0" w:line="276" w:lineRule="auto"/>
        <w:ind w:left="714" w:hanging="357"/>
        <w:jc w:val="both"/>
        <w:rPr>
          <w:rFonts w:ascii="Arial" w:eastAsia="Calibri" w:hAnsi="Arial" w:cs="Arial"/>
        </w:rPr>
      </w:pPr>
      <w:r w:rsidRPr="00065CAD">
        <w:rPr>
          <w:rFonts w:ascii="Arial" w:eastAsia="Calibri" w:hAnsi="Arial" w:cs="Arial"/>
        </w:rPr>
        <w:t>No</w:t>
      </w:r>
      <w:r w:rsidRPr="00065CAD">
        <w:rPr>
          <w:rFonts w:ascii="Arial" w:eastAsia="Calibri" w:hAnsi="Arial" w:cs="Arial"/>
          <w:spacing w:val="1"/>
        </w:rPr>
        <w:t xml:space="preserve"> </w:t>
      </w:r>
      <w:r w:rsidRPr="00065CAD">
        <w:rPr>
          <w:rFonts w:ascii="Arial" w:eastAsia="Calibri" w:hAnsi="Arial" w:cs="Arial"/>
        </w:rPr>
        <w:t>caso</w:t>
      </w:r>
      <w:r w:rsidRPr="00065CAD">
        <w:rPr>
          <w:rFonts w:ascii="Arial" w:eastAsia="Calibri" w:hAnsi="Arial" w:cs="Arial"/>
          <w:spacing w:val="1"/>
        </w:rPr>
        <w:t xml:space="preserve"> </w:t>
      </w:r>
      <w:r w:rsidRPr="00065CAD">
        <w:rPr>
          <w:rFonts w:ascii="Arial" w:eastAsia="Calibri" w:hAnsi="Arial" w:cs="Arial"/>
        </w:rPr>
        <w:t>de</w:t>
      </w:r>
      <w:r w:rsidRPr="00065CAD">
        <w:rPr>
          <w:rFonts w:ascii="Arial" w:eastAsia="Calibri" w:hAnsi="Arial" w:cs="Arial"/>
          <w:spacing w:val="1"/>
        </w:rPr>
        <w:t xml:space="preserve"> </w:t>
      </w:r>
      <w:r w:rsidRPr="00065CAD">
        <w:rPr>
          <w:rFonts w:ascii="Arial" w:eastAsia="Calibri" w:hAnsi="Arial" w:cs="Arial"/>
        </w:rPr>
        <w:t>todos</w:t>
      </w:r>
      <w:r w:rsidRPr="00065CAD">
        <w:rPr>
          <w:rFonts w:ascii="Arial" w:eastAsia="Calibri" w:hAnsi="Arial" w:cs="Arial"/>
          <w:spacing w:val="1"/>
        </w:rPr>
        <w:t xml:space="preserve"> </w:t>
      </w:r>
      <w:r w:rsidRPr="00065CAD">
        <w:rPr>
          <w:rFonts w:ascii="Arial" w:eastAsia="Calibri" w:hAnsi="Arial" w:cs="Arial"/>
        </w:rPr>
        <w:t>os</w:t>
      </w:r>
      <w:r w:rsidRPr="00065CAD">
        <w:rPr>
          <w:rFonts w:ascii="Arial" w:eastAsia="Calibri" w:hAnsi="Arial" w:cs="Arial"/>
          <w:spacing w:val="1"/>
        </w:rPr>
        <w:t xml:space="preserve"> </w:t>
      </w:r>
      <w:r w:rsidRPr="00065CAD">
        <w:rPr>
          <w:rFonts w:ascii="Arial" w:eastAsia="Calibri" w:hAnsi="Arial" w:cs="Arial"/>
        </w:rPr>
        <w:t>fornecedores</w:t>
      </w:r>
      <w:r w:rsidRPr="00065CAD">
        <w:rPr>
          <w:rFonts w:ascii="Arial" w:eastAsia="Calibri" w:hAnsi="Arial" w:cs="Arial"/>
          <w:spacing w:val="1"/>
        </w:rPr>
        <w:t xml:space="preserve"> </w:t>
      </w:r>
      <w:r w:rsidRPr="00065CAD">
        <w:rPr>
          <w:rFonts w:ascii="Arial" w:eastAsia="Calibri" w:hAnsi="Arial" w:cs="Arial"/>
        </w:rPr>
        <w:t>restarem</w:t>
      </w:r>
      <w:r w:rsidRPr="00065CAD">
        <w:rPr>
          <w:rFonts w:ascii="Arial" w:eastAsia="Calibri" w:hAnsi="Arial" w:cs="Arial"/>
          <w:spacing w:val="1"/>
        </w:rPr>
        <w:t xml:space="preserve"> </w:t>
      </w:r>
      <w:r w:rsidRPr="00065CAD">
        <w:rPr>
          <w:rFonts w:ascii="Arial" w:eastAsia="Calibri" w:hAnsi="Arial" w:cs="Arial"/>
        </w:rPr>
        <w:t>desclassificados ou inabilitados (procedimento fracassado),</w:t>
      </w:r>
      <w:r w:rsidRPr="00065CAD">
        <w:rPr>
          <w:rFonts w:ascii="Arial" w:eastAsia="Calibri" w:hAnsi="Arial" w:cs="Arial"/>
          <w:spacing w:val="-142"/>
        </w:rPr>
        <w:t xml:space="preserve"> </w:t>
      </w:r>
      <w:r w:rsidRPr="00065CAD">
        <w:rPr>
          <w:rFonts w:ascii="Arial" w:eastAsia="Calibri" w:hAnsi="Arial" w:cs="Arial"/>
        </w:rPr>
        <w:t>a</w:t>
      </w:r>
      <w:r w:rsidRPr="00065CAD">
        <w:rPr>
          <w:rFonts w:ascii="Arial" w:eastAsia="Calibri" w:hAnsi="Arial" w:cs="Arial"/>
          <w:spacing w:val="-2"/>
        </w:rPr>
        <w:t xml:space="preserve"> </w:t>
      </w:r>
      <w:r w:rsidRPr="00065CAD">
        <w:rPr>
          <w:rFonts w:ascii="Arial" w:eastAsia="Calibri" w:hAnsi="Arial" w:cs="Arial"/>
        </w:rPr>
        <w:t>Administração</w:t>
      </w:r>
      <w:r w:rsidRPr="00065CAD">
        <w:rPr>
          <w:rFonts w:ascii="Arial" w:eastAsia="Calibri" w:hAnsi="Arial" w:cs="Arial"/>
          <w:spacing w:val="-1"/>
        </w:rPr>
        <w:t xml:space="preserve"> </w:t>
      </w:r>
      <w:r w:rsidRPr="00065CAD">
        <w:rPr>
          <w:rFonts w:ascii="Arial" w:eastAsia="Calibri" w:hAnsi="Arial" w:cs="Arial"/>
        </w:rPr>
        <w:t>poderá:</w:t>
      </w:r>
    </w:p>
    <w:p w14:paraId="345765FB" w14:textId="77777777" w:rsidR="0061670B" w:rsidRPr="00065CAD" w:rsidRDefault="0061670B" w:rsidP="0061670B">
      <w:pPr>
        <w:numPr>
          <w:ilvl w:val="0"/>
          <w:numId w:val="11"/>
        </w:numPr>
        <w:spacing w:after="0" w:line="276" w:lineRule="auto"/>
        <w:ind w:left="714" w:hanging="357"/>
        <w:jc w:val="both"/>
        <w:rPr>
          <w:rFonts w:ascii="Arial" w:eastAsia="Calibri" w:hAnsi="Arial" w:cs="Arial"/>
        </w:rPr>
      </w:pPr>
      <w:r w:rsidRPr="00065CAD">
        <w:rPr>
          <w:rFonts w:ascii="Arial" w:eastAsia="Calibri" w:hAnsi="Arial" w:cs="Arial"/>
        </w:rPr>
        <w:t>republicar</w:t>
      </w:r>
      <w:r w:rsidRPr="00065CAD">
        <w:rPr>
          <w:rFonts w:ascii="Arial" w:eastAsia="Calibri" w:hAnsi="Arial" w:cs="Arial"/>
          <w:spacing w:val="-6"/>
        </w:rPr>
        <w:t xml:space="preserve"> </w:t>
      </w:r>
      <w:r w:rsidRPr="00065CAD">
        <w:rPr>
          <w:rFonts w:ascii="Arial" w:eastAsia="Calibri" w:hAnsi="Arial" w:cs="Arial"/>
        </w:rPr>
        <w:t>o</w:t>
      </w:r>
      <w:r w:rsidRPr="00065CAD">
        <w:rPr>
          <w:rFonts w:ascii="Arial" w:eastAsia="Calibri" w:hAnsi="Arial" w:cs="Arial"/>
          <w:spacing w:val="-5"/>
        </w:rPr>
        <w:t xml:space="preserve"> </w:t>
      </w:r>
      <w:r w:rsidRPr="00065CAD">
        <w:rPr>
          <w:rFonts w:ascii="Arial" w:eastAsia="Calibri" w:hAnsi="Arial" w:cs="Arial"/>
        </w:rPr>
        <w:t>presente</w:t>
      </w:r>
      <w:r w:rsidRPr="00065CAD">
        <w:rPr>
          <w:rFonts w:ascii="Arial" w:eastAsia="Calibri" w:hAnsi="Arial" w:cs="Arial"/>
          <w:spacing w:val="-5"/>
        </w:rPr>
        <w:t xml:space="preserve"> </w:t>
      </w:r>
      <w:r w:rsidRPr="00065CAD">
        <w:rPr>
          <w:rFonts w:ascii="Arial" w:eastAsia="Calibri" w:hAnsi="Arial" w:cs="Arial"/>
        </w:rPr>
        <w:t>aviso</w:t>
      </w:r>
      <w:r w:rsidRPr="00065CAD">
        <w:rPr>
          <w:rFonts w:ascii="Arial" w:eastAsia="Calibri" w:hAnsi="Arial" w:cs="Arial"/>
          <w:spacing w:val="-5"/>
        </w:rPr>
        <w:t xml:space="preserve"> </w:t>
      </w:r>
      <w:r w:rsidRPr="00065CAD">
        <w:rPr>
          <w:rFonts w:ascii="Arial" w:eastAsia="Calibri" w:hAnsi="Arial" w:cs="Arial"/>
        </w:rPr>
        <w:t>com</w:t>
      </w:r>
      <w:r w:rsidRPr="00065CAD">
        <w:rPr>
          <w:rFonts w:ascii="Arial" w:eastAsia="Calibri" w:hAnsi="Arial" w:cs="Arial"/>
          <w:spacing w:val="-6"/>
        </w:rPr>
        <w:t xml:space="preserve"> </w:t>
      </w:r>
      <w:r w:rsidRPr="00065CAD">
        <w:rPr>
          <w:rFonts w:ascii="Arial" w:eastAsia="Calibri" w:hAnsi="Arial" w:cs="Arial"/>
        </w:rPr>
        <w:t>uma</w:t>
      </w:r>
      <w:r w:rsidRPr="00065CAD">
        <w:rPr>
          <w:rFonts w:ascii="Arial" w:eastAsia="Calibri" w:hAnsi="Arial" w:cs="Arial"/>
          <w:spacing w:val="-5"/>
        </w:rPr>
        <w:t xml:space="preserve"> </w:t>
      </w:r>
      <w:r w:rsidRPr="00065CAD">
        <w:rPr>
          <w:rFonts w:ascii="Arial" w:eastAsia="Calibri" w:hAnsi="Arial" w:cs="Arial"/>
        </w:rPr>
        <w:t>nova</w:t>
      </w:r>
      <w:r w:rsidRPr="00065CAD">
        <w:rPr>
          <w:rFonts w:ascii="Arial" w:eastAsia="Calibri" w:hAnsi="Arial" w:cs="Arial"/>
          <w:spacing w:val="-5"/>
        </w:rPr>
        <w:t xml:space="preserve"> </w:t>
      </w:r>
      <w:r w:rsidRPr="00065CAD">
        <w:rPr>
          <w:rFonts w:ascii="Arial" w:eastAsia="Calibri" w:hAnsi="Arial" w:cs="Arial"/>
        </w:rPr>
        <w:t>data;</w:t>
      </w:r>
    </w:p>
    <w:p w14:paraId="17F0282D" w14:textId="77777777" w:rsidR="0061670B" w:rsidRPr="00065CAD" w:rsidRDefault="0061670B" w:rsidP="0061670B">
      <w:pPr>
        <w:numPr>
          <w:ilvl w:val="0"/>
          <w:numId w:val="11"/>
        </w:numPr>
        <w:spacing w:after="0" w:line="276" w:lineRule="auto"/>
        <w:ind w:left="714" w:hanging="357"/>
        <w:jc w:val="both"/>
        <w:rPr>
          <w:rFonts w:ascii="Arial" w:eastAsia="Calibri" w:hAnsi="Arial" w:cs="Arial"/>
        </w:rPr>
      </w:pPr>
      <w:proofErr w:type="gramStart"/>
      <w:r w:rsidRPr="00065CAD">
        <w:rPr>
          <w:rFonts w:ascii="Arial" w:eastAsia="Calibri" w:hAnsi="Arial" w:cs="Arial"/>
        </w:rPr>
        <w:lastRenderedPageBreak/>
        <w:t>valer</w:t>
      </w:r>
      <w:proofErr w:type="gramEnd"/>
      <w:r w:rsidRPr="00065CAD">
        <w:rPr>
          <w:rFonts w:ascii="Arial" w:eastAsia="Calibri" w:hAnsi="Arial" w:cs="Arial"/>
        </w:rPr>
        <w:t>-se, para a contratação, de proposta obtida</w:t>
      </w:r>
      <w:r w:rsidRPr="00065CAD">
        <w:rPr>
          <w:rFonts w:ascii="Arial" w:eastAsia="Calibri" w:hAnsi="Arial" w:cs="Arial"/>
          <w:spacing w:val="1"/>
        </w:rPr>
        <w:t xml:space="preserve"> </w:t>
      </w:r>
      <w:r w:rsidRPr="00065CAD">
        <w:rPr>
          <w:rFonts w:ascii="Arial" w:eastAsia="Calibri" w:hAnsi="Arial" w:cs="Arial"/>
        </w:rPr>
        <w:t>na</w:t>
      </w:r>
      <w:r w:rsidRPr="00065CAD">
        <w:rPr>
          <w:rFonts w:ascii="Arial" w:eastAsia="Calibri" w:hAnsi="Arial" w:cs="Arial"/>
          <w:spacing w:val="-19"/>
        </w:rPr>
        <w:t xml:space="preserve"> </w:t>
      </w:r>
      <w:r w:rsidRPr="00065CAD">
        <w:rPr>
          <w:rFonts w:ascii="Arial" w:eastAsia="Calibri" w:hAnsi="Arial" w:cs="Arial"/>
        </w:rPr>
        <w:t>pesquisa</w:t>
      </w:r>
      <w:r w:rsidRPr="00065CAD">
        <w:rPr>
          <w:rFonts w:ascii="Arial" w:eastAsia="Calibri" w:hAnsi="Arial" w:cs="Arial"/>
          <w:spacing w:val="-18"/>
        </w:rPr>
        <w:t xml:space="preserve"> </w:t>
      </w:r>
      <w:r w:rsidRPr="00065CAD">
        <w:rPr>
          <w:rFonts w:ascii="Arial" w:eastAsia="Calibri" w:hAnsi="Arial" w:cs="Arial"/>
        </w:rPr>
        <w:t>de</w:t>
      </w:r>
      <w:r w:rsidRPr="00065CAD">
        <w:rPr>
          <w:rFonts w:ascii="Arial" w:eastAsia="Calibri" w:hAnsi="Arial" w:cs="Arial"/>
          <w:spacing w:val="-19"/>
        </w:rPr>
        <w:t xml:space="preserve"> </w:t>
      </w:r>
      <w:r w:rsidRPr="00065CAD">
        <w:rPr>
          <w:rFonts w:ascii="Arial" w:eastAsia="Calibri" w:hAnsi="Arial" w:cs="Arial"/>
        </w:rPr>
        <w:t>preços</w:t>
      </w:r>
      <w:r w:rsidRPr="00065CAD">
        <w:rPr>
          <w:rFonts w:ascii="Arial" w:eastAsia="Calibri" w:hAnsi="Arial" w:cs="Arial"/>
          <w:spacing w:val="-18"/>
        </w:rPr>
        <w:t xml:space="preserve"> </w:t>
      </w:r>
      <w:r w:rsidRPr="00065CAD">
        <w:rPr>
          <w:rFonts w:ascii="Arial" w:eastAsia="Calibri" w:hAnsi="Arial" w:cs="Arial"/>
        </w:rPr>
        <w:t>que</w:t>
      </w:r>
      <w:r w:rsidRPr="00065CAD">
        <w:rPr>
          <w:rFonts w:ascii="Arial" w:eastAsia="Calibri" w:hAnsi="Arial" w:cs="Arial"/>
          <w:spacing w:val="-18"/>
        </w:rPr>
        <w:t xml:space="preserve"> </w:t>
      </w:r>
      <w:r w:rsidRPr="00065CAD">
        <w:rPr>
          <w:rFonts w:ascii="Arial" w:eastAsia="Calibri" w:hAnsi="Arial" w:cs="Arial"/>
        </w:rPr>
        <w:t>serviu</w:t>
      </w:r>
      <w:r w:rsidRPr="00065CAD">
        <w:rPr>
          <w:rFonts w:ascii="Arial" w:eastAsia="Calibri" w:hAnsi="Arial" w:cs="Arial"/>
          <w:spacing w:val="-19"/>
        </w:rPr>
        <w:t xml:space="preserve"> </w:t>
      </w:r>
      <w:r w:rsidRPr="00065CAD">
        <w:rPr>
          <w:rFonts w:ascii="Arial" w:eastAsia="Calibri" w:hAnsi="Arial" w:cs="Arial"/>
        </w:rPr>
        <w:t>de</w:t>
      </w:r>
      <w:r w:rsidRPr="00065CAD">
        <w:rPr>
          <w:rFonts w:ascii="Arial" w:eastAsia="Calibri" w:hAnsi="Arial" w:cs="Arial"/>
          <w:spacing w:val="-18"/>
        </w:rPr>
        <w:t xml:space="preserve"> </w:t>
      </w:r>
      <w:r w:rsidRPr="00065CAD">
        <w:rPr>
          <w:rFonts w:ascii="Arial" w:eastAsia="Calibri" w:hAnsi="Arial" w:cs="Arial"/>
        </w:rPr>
        <w:t>base</w:t>
      </w:r>
      <w:r w:rsidRPr="00065CAD">
        <w:rPr>
          <w:rFonts w:ascii="Arial" w:eastAsia="Calibri" w:hAnsi="Arial" w:cs="Arial"/>
          <w:spacing w:val="-18"/>
        </w:rPr>
        <w:t xml:space="preserve"> </w:t>
      </w:r>
      <w:r w:rsidRPr="00065CAD">
        <w:rPr>
          <w:rFonts w:ascii="Arial" w:eastAsia="Calibri" w:hAnsi="Arial" w:cs="Arial"/>
        </w:rPr>
        <w:t>ao</w:t>
      </w:r>
      <w:r w:rsidRPr="00065CAD">
        <w:rPr>
          <w:rFonts w:ascii="Arial" w:eastAsia="Calibri" w:hAnsi="Arial" w:cs="Arial"/>
          <w:spacing w:val="-19"/>
        </w:rPr>
        <w:t xml:space="preserve"> </w:t>
      </w:r>
      <w:r w:rsidRPr="00065CAD">
        <w:rPr>
          <w:rFonts w:ascii="Arial" w:eastAsia="Calibri" w:hAnsi="Arial" w:cs="Arial"/>
        </w:rPr>
        <w:t>procedimento,</w:t>
      </w:r>
      <w:r w:rsidRPr="00065CAD">
        <w:rPr>
          <w:rFonts w:ascii="Arial" w:eastAsia="Calibri" w:hAnsi="Arial" w:cs="Arial"/>
          <w:spacing w:val="-18"/>
        </w:rPr>
        <w:t xml:space="preserve"> </w:t>
      </w:r>
      <w:r w:rsidRPr="00065CAD">
        <w:rPr>
          <w:rFonts w:ascii="Arial" w:eastAsia="Calibri" w:hAnsi="Arial" w:cs="Arial"/>
        </w:rPr>
        <w:t xml:space="preserve">se </w:t>
      </w:r>
      <w:r w:rsidRPr="00065CAD">
        <w:rPr>
          <w:rFonts w:ascii="Arial" w:eastAsia="Calibri" w:hAnsi="Arial" w:cs="Arial"/>
          <w:spacing w:val="-142"/>
        </w:rPr>
        <w:t xml:space="preserve"> </w:t>
      </w:r>
      <w:r w:rsidRPr="00065CAD">
        <w:rPr>
          <w:rFonts w:ascii="Arial" w:eastAsia="Calibri" w:hAnsi="Arial" w:cs="Arial"/>
        </w:rPr>
        <w:t>houver, privilegiando-se os menores preços, sempre que</w:t>
      </w:r>
      <w:r w:rsidRPr="00065CAD">
        <w:rPr>
          <w:rFonts w:ascii="Arial" w:eastAsia="Calibri" w:hAnsi="Arial" w:cs="Arial"/>
          <w:spacing w:val="1"/>
        </w:rPr>
        <w:t xml:space="preserve"> </w:t>
      </w:r>
      <w:r w:rsidRPr="00065CAD">
        <w:rPr>
          <w:rFonts w:ascii="Arial" w:eastAsia="Calibri" w:hAnsi="Arial" w:cs="Arial"/>
        </w:rPr>
        <w:t xml:space="preserve">possível, e desde que atendidas às condições de habilitação </w:t>
      </w:r>
      <w:r w:rsidRPr="00065CAD">
        <w:rPr>
          <w:rFonts w:ascii="Arial" w:eastAsia="Calibri" w:hAnsi="Arial" w:cs="Arial"/>
          <w:spacing w:val="-142"/>
        </w:rPr>
        <w:t xml:space="preserve"> </w:t>
      </w:r>
      <w:r w:rsidRPr="00065CAD">
        <w:rPr>
          <w:rFonts w:ascii="Arial" w:eastAsia="Calibri" w:hAnsi="Arial" w:cs="Arial"/>
        </w:rPr>
        <w:t>exigidas.</w:t>
      </w:r>
    </w:p>
    <w:p w14:paraId="7341FF97" w14:textId="77777777" w:rsidR="0061670B" w:rsidRPr="00065CAD" w:rsidRDefault="0061670B" w:rsidP="0061670B">
      <w:pPr>
        <w:numPr>
          <w:ilvl w:val="0"/>
          <w:numId w:val="11"/>
        </w:numPr>
        <w:spacing w:after="0" w:line="276" w:lineRule="auto"/>
        <w:ind w:left="714" w:hanging="357"/>
        <w:jc w:val="both"/>
        <w:rPr>
          <w:rFonts w:ascii="Arial" w:eastAsia="Calibri" w:hAnsi="Arial" w:cs="Arial"/>
        </w:rPr>
      </w:pPr>
      <w:r w:rsidRPr="00065CAD">
        <w:rPr>
          <w:rFonts w:ascii="Arial" w:eastAsia="Calibri" w:hAnsi="Arial" w:cs="Arial"/>
        </w:rPr>
        <w:t>No caso do subitem anterior, a contratação será</w:t>
      </w:r>
      <w:r w:rsidRPr="00065CAD">
        <w:rPr>
          <w:rFonts w:ascii="Arial" w:eastAsia="Calibri" w:hAnsi="Arial" w:cs="Arial"/>
          <w:spacing w:val="1"/>
        </w:rPr>
        <w:t xml:space="preserve"> </w:t>
      </w:r>
      <w:r w:rsidRPr="00065CAD">
        <w:rPr>
          <w:rFonts w:ascii="Arial" w:eastAsia="Calibri" w:hAnsi="Arial" w:cs="Arial"/>
        </w:rPr>
        <w:t>operacionalizada</w:t>
      </w:r>
      <w:r w:rsidRPr="00065CAD">
        <w:rPr>
          <w:rFonts w:ascii="Arial" w:eastAsia="Calibri" w:hAnsi="Arial" w:cs="Arial"/>
          <w:spacing w:val="-3"/>
        </w:rPr>
        <w:t xml:space="preserve"> </w:t>
      </w:r>
      <w:r w:rsidRPr="00065CAD">
        <w:rPr>
          <w:rFonts w:ascii="Arial" w:eastAsia="Calibri" w:hAnsi="Arial" w:cs="Arial"/>
        </w:rPr>
        <w:t>fora</w:t>
      </w:r>
      <w:r w:rsidRPr="00065CAD">
        <w:rPr>
          <w:rFonts w:ascii="Arial" w:eastAsia="Calibri" w:hAnsi="Arial" w:cs="Arial"/>
          <w:spacing w:val="-3"/>
        </w:rPr>
        <w:t xml:space="preserve"> </w:t>
      </w:r>
      <w:r w:rsidRPr="00065CAD">
        <w:rPr>
          <w:rFonts w:ascii="Arial" w:eastAsia="Calibri" w:hAnsi="Arial" w:cs="Arial"/>
        </w:rPr>
        <w:t>deste</w:t>
      </w:r>
      <w:r w:rsidRPr="00065CAD">
        <w:rPr>
          <w:rFonts w:ascii="Arial" w:eastAsia="Calibri" w:hAnsi="Arial" w:cs="Arial"/>
          <w:spacing w:val="-2"/>
        </w:rPr>
        <w:t xml:space="preserve"> </w:t>
      </w:r>
      <w:r w:rsidRPr="00065CAD">
        <w:rPr>
          <w:rFonts w:ascii="Arial" w:eastAsia="Calibri" w:hAnsi="Arial" w:cs="Arial"/>
        </w:rPr>
        <w:t>procedimento.</w:t>
      </w:r>
    </w:p>
    <w:p w14:paraId="45F73B5E" w14:textId="77777777" w:rsidR="0061670B" w:rsidRPr="00065CAD" w:rsidRDefault="0061670B" w:rsidP="0061670B">
      <w:pPr>
        <w:numPr>
          <w:ilvl w:val="0"/>
          <w:numId w:val="11"/>
        </w:numPr>
        <w:spacing w:after="0" w:line="276" w:lineRule="auto"/>
        <w:ind w:left="714" w:hanging="357"/>
        <w:jc w:val="both"/>
        <w:rPr>
          <w:rFonts w:ascii="Arial" w:eastAsia="Calibri" w:hAnsi="Arial" w:cs="Arial"/>
        </w:rPr>
      </w:pPr>
      <w:r w:rsidRPr="00065CAD">
        <w:rPr>
          <w:rFonts w:ascii="Arial" w:eastAsia="Calibri" w:hAnsi="Arial" w:cs="Arial"/>
        </w:rPr>
        <w:t>fixar prazo para que possa haver adequação das</w:t>
      </w:r>
      <w:r w:rsidRPr="00065CAD">
        <w:rPr>
          <w:rFonts w:ascii="Arial" w:eastAsia="Calibri" w:hAnsi="Arial" w:cs="Arial"/>
          <w:spacing w:val="1"/>
        </w:rPr>
        <w:t xml:space="preserve"> </w:t>
      </w:r>
      <w:r w:rsidRPr="00065CAD">
        <w:rPr>
          <w:rFonts w:ascii="Arial" w:eastAsia="Calibri" w:hAnsi="Arial" w:cs="Arial"/>
          <w:spacing w:val="-1"/>
        </w:rPr>
        <w:t>propostas</w:t>
      </w:r>
      <w:r w:rsidRPr="00065CAD">
        <w:rPr>
          <w:rFonts w:ascii="Arial" w:eastAsia="Calibri" w:hAnsi="Arial" w:cs="Arial"/>
          <w:spacing w:val="-34"/>
        </w:rPr>
        <w:t xml:space="preserve"> </w:t>
      </w:r>
      <w:r w:rsidRPr="00065CAD">
        <w:rPr>
          <w:rFonts w:ascii="Arial" w:eastAsia="Calibri" w:hAnsi="Arial" w:cs="Arial"/>
          <w:spacing w:val="-1"/>
        </w:rPr>
        <w:t>ou</w:t>
      </w:r>
      <w:r w:rsidRPr="00065CAD">
        <w:rPr>
          <w:rFonts w:ascii="Arial" w:eastAsia="Calibri" w:hAnsi="Arial" w:cs="Arial"/>
          <w:spacing w:val="-34"/>
        </w:rPr>
        <w:t xml:space="preserve"> </w:t>
      </w:r>
      <w:r w:rsidRPr="00065CAD">
        <w:rPr>
          <w:rFonts w:ascii="Arial" w:eastAsia="Calibri" w:hAnsi="Arial" w:cs="Arial"/>
          <w:spacing w:val="-1"/>
        </w:rPr>
        <w:t>da</w:t>
      </w:r>
      <w:r w:rsidRPr="00065CAD">
        <w:rPr>
          <w:rFonts w:ascii="Arial" w:eastAsia="Calibri" w:hAnsi="Arial" w:cs="Arial"/>
          <w:spacing w:val="-33"/>
        </w:rPr>
        <w:t xml:space="preserve"> </w:t>
      </w:r>
      <w:r w:rsidRPr="00065CAD">
        <w:rPr>
          <w:rFonts w:ascii="Arial" w:eastAsia="Calibri" w:hAnsi="Arial" w:cs="Arial"/>
          <w:spacing w:val="-1"/>
        </w:rPr>
        <w:t>documentação</w:t>
      </w:r>
      <w:r w:rsidRPr="00065CAD">
        <w:rPr>
          <w:rFonts w:ascii="Arial" w:eastAsia="Calibri" w:hAnsi="Arial" w:cs="Arial"/>
          <w:spacing w:val="-34"/>
        </w:rPr>
        <w:t xml:space="preserve"> </w:t>
      </w:r>
      <w:r w:rsidRPr="00065CAD">
        <w:rPr>
          <w:rFonts w:ascii="Arial" w:eastAsia="Calibri" w:hAnsi="Arial" w:cs="Arial"/>
          <w:spacing w:val="-1"/>
        </w:rPr>
        <w:t>de</w:t>
      </w:r>
      <w:r w:rsidRPr="00065CAD">
        <w:rPr>
          <w:rFonts w:ascii="Arial" w:eastAsia="Calibri" w:hAnsi="Arial" w:cs="Arial"/>
          <w:spacing w:val="-38"/>
        </w:rPr>
        <w:t xml:space="preserve"> </w:t>
      </w:r>
      <w:r w:rsidRPr="00065CAD">
        <w:rPr>
          <w:rFonts w:ascii="Arial" w:eastAsia="Calibri" w:hAnsi="Arial" w:cs="Arial"/>
          <w:spacing w:val="-1"/>
        </w:rPr>
        <w:t>habilitação,</w:t>
      </w:r>
      <w:r w:rsidRPr="00065CAD">
        <w:rPr>
          <w:rFonts w:ascii="Arial" w:eastAsia="Calibri" w:hAnsi="Arial" w:cs="Arial"/>
          <w:spacing w:val="-31"/>
        </w:rPr>
        <w:t xml:space="preserve"> </w:t>
      </w:r>
      <w:r w:rsidRPr="00065CAD">
        <w:rPr>
          <w:rFonts w:ascii="Arial" w:eastAsia="Calibri" w:hAnsi="Arial" w:cs="Arial"/>
          <w:spacing w:val="-1"/>
        </w:rPr>
        <w:t>conforme</w:t>
      </w:r>
      <w:r w:rsidRPr="00065CAD">
        <w:rPr>
          <w:rFonts w:ascii="Arial" w:eastAsia="Calibri" w:hAnsi="Arial" w:cs="Arial"/>
          <w:spacing w:val="-33"/>
        </w:rPr>
        <w:t xml:space="preserve"> </w:t>
      </w:r>
      <w:r w:rsidRPr="00065CAD">
        <w:rPr>
          <w:rFonts w:ascii="Arial" w:eastAsia="Calibri" w:hAnsi="Arial" w:cs="Arial"/>
          <w:spacing w:val="-1"/>
        </w:rPr>
        <w:t>o</w:t>
      </w:r>
      <w:r w:rsidRPr="00065CAD">
        <w:rPr>
          <w:rFonts w:ascii="Arial" w:eastAsia="Calibri" w:hAnsi="Arial" w:cs="Arial"/>
          <w:spacing w:val="-34"/>
        </w:rPr>
        <w:t xml:space="preserve"> </w:t>
      </w:r>
      <w:r w:rsidRPr="00065CAD">
        <w:rPr>
          <w:rFonts w:ascii="Arial" w:eastAsia="Calibri" w:hAnsi="Arial" w:cs="Arial"/>
          <w:spacing w:val="-1"/>
        </w:rPr>
        <w:t>caso.</w:t>
      </w:r>
    </w:p>
    <w:p w14:paraId="38AD5433" w14:textId="77777777" w:rsidR="0061670B" w:rsidRPr="00065CAD" w:rsidRDefault="0061670B" w:rsidP="0061670B">
      <w:pPr>
        <w:numPr>
          <w:ilvl w:val="0"/>
          <w:numId w:val="11"/>
        </w:numPr>
        <w:spacing w:after="0" w:line="276" w:lineRule="auto"/>
        <w:ind w:left="714" w:hanging="357"/>
        <w:jc w:val="both"/>
        <w:rPr>
          <w:rFonts w:ascii="Arial" w:eastAsia="Calibri" w:hAnsi="Arial" w:cs="Arial"/>
        </w:rPr>
      </w:pPr>
      <w:r w:rsidRPr="00065CAD">
        <w:rPr>
          <w:rFonts w:ascii="Arial" w:eastAsia="Calibri" w:hAnsi="Arial" w:cs="Arial"/>
        </w:rPr>
        <w:t>As providências</w:t>
      </w:r>
      <w:r w:rsidRPr="00065CAD">
        <w:rPr>
          <w:rFonts w:ascii="Arial" w:eastAsia="Calibri" w:hAnsi="Arial" w:cs="Arial"/>
          <w:spacing w:val="-1"/>
        </w:rPr>
        <w:t xml:space="preserve"> </w:t>
      </w:r>
      <w:r w:rsidRPr="00065CAD">
        <w:rPr>
          <w:rFonts w:ascii="Arial" w:eastAsia="Calibri" w:hAnsi="Arial" w:cs="Arial"/>
        </w:rPr>
        <w:t xml:space="preserve">dos </w:t>
      </w:r>
      <w:proofErr w:type="gramStart"/>
      <w:r w:rsidRPr="00065CAD">
        <w:rPr>
          <w:rFonts w:ascii="Arial" w:eastAsia="Calibri" w:hAnsi="Arial" w:cs="Arial"/>
        </w:rPr>
        <w:t>subitens</w:t>
      </w:r>
      <w:r w:rsidRPr="00065CAD">
        <w:rPr>
          <w:rFonts w:ascii="Arial" w:eastAsia="Calibri" w:hAnsi="Arial" w:cs="Arial"/>
          <w:spacing w:val="-34"/>
        </w:rPr>
        <w:t xml:space="preserve"> </w:t>
      </w:r>
      <w:r w:rsidRPr="00065CAD">
        <w:rPr>
          <w:rFonts w:ascii="Arial" w:eastAsia="Calibri" w:hAnsi="Arial" w:cs="Arial"/>
          <w:spacing w:val="-1"/>
        </w:rPr>
        <w:t xml:space="preserve"> (</w:t>
      </w:r>
      <w:proofErr w:type="gramEnd"/>
      <w:r w:rsidRPr="00065CAD">
        <w:rPr>
          <w:rFonts w:ascii="Arial" w:eastAsia="Calibri" w:hAnsi="Arial" w:cs="Arial"/>
          <w:spacing w:val="-1"/>
        </w:rPr>
        <w:t xml:space="preserve">b  </w:t>
      </w:r>
      <w:r w:rsidRPr="00065CAD">
        <w:rPr>
          <w:rFonts w:ascii="Arial" w:eastAsia="Calibri" w:hAnsi="Arial" w:cs="Arial"/>
          <w:spacing w:val="-35"/>
        </w:rPr>
        <w:t xml:space="preserve"> </w:t>
      </w:r>
      <w:r w:rsidRPr="00065CAD">
        <w:rPr>
          <w:rFonts w:ascii="Arial" w:eastAsia="Calibri" w:hAnsi="Arial" w:cs="Arial"/>
          <w:spacing w:val="-1"/>
        </w:rPr>
        <w:t>e</w:t>
      </w:r>
      <w:r w:rsidRPr="00065CAD">
        <w:rPr>
          <w:rFonts w:ascii="Arial" w:eastAsia="Calibri" w:hAnsi="Arial" w:cs="Arial"/>
          <w:spacing w:val="-34"/>
        </w:rPr>
        <w:t xml:space="preserve"> </w:t>
      </w:r>
      <w:r w:rsidRPr="00065CAD">
        <w:rPr>
          <w:rFonts w:ascii="Arial" w:eastAsia="Calibri" w:hAnsi="Arial" w:cs="Arial"/>
          <w:spacing w:val="-1"/>
        </w:rPr>
        <w:t xml:space="preserve">  c) </w:t>
      </w:r>
      <w:r w:rsidRPr="00065CAD">
        <w:rPr>
          <w:rFonts w:ascii="Arial" w:eastAsia="Calibri" w:hAnsi="Arial" w:cs="Arial"/>
          <w:spacing w:val="-35"/>
        </w:rPr>
        <w:t xml:space="preserve">  </w:t>
      </w:r>
      <w:r w:rsidRPr="00065CAD">
        <w:rPr>
          <w:rFonts w:ascii="Arial" w:eastAsia="Calibri" w:hAnsi="Arial" w:cs="Arial"/>
        </w:rPr>
        <w:t>acima</w:t>
      </w:r>
      <w:r w:rsidRPr="00065CAD">
        <w:rPr>
          <w:rFonts w:ascii="Arial" w:eastAsia="Calibri" w:hAnsi="Arial" w:cs="Arial"/>
          <w:spacing w:val="-34"/>
        </w:rPr>
        <w:t xml:space="preserve">  </w:t>
      </w:r>
      <w:r w:rsidRPr="00065CAD">
        <w:rPr>
          <w:rFonts w:ascii="Arial" w:eastAsia="Calibri" w:hAnsi="Arial" w:cs="Arial"/>
        </w:rPr>
        <w:t>poderão</w:t>
      </w:r>
      <w:r w:rsidRPr="00065CAD">
        <w:rPr>
          <w:rFonts w:ascii="Arial" w:eastAsia="Calibri" w:hAnsi="Arial" w:cs="Arial"/>
          <w:spacing w:val="-142"/>
        </w:rPr>
        <w:t xml:space="preserve">    </w:t>
      </w:r>
      <w:r w:rsidRPr="00065CAD">
        <w:rPr>
          <w:rFonts w:ascii="Arial" w:eastAsia="Calibri" w:hAnsi="Arial" w:cs="Arial"/>
        </w:rPr>
        <w:t>ser utilizadas se não houver o comparecimento de quaisquer</w:t>
      </w:r>
      <w:r w:rsidRPr="00065CAD">
        <w:rPr>
          <w:rFonts w:ascii="Arial" w:eastAsia="Calibri" w:hAnsi="Arial" w:cs="Arial"/>
          <w:spacing w:val="1"/>
        </w:rPr>
        <w:t xml:space="preserve"> </w:t>
      </w:r>
      <w:r w:rsidRPr="00065CAD">
        <w:rPr>
          <w:rFonts w:ascii="Arial" w:eastAsia="Calibri" w:hAnsi="Arial" w:cs="Arial"/>
        </w:rPr>
        <w:t>fornecedores</w:t>
      </w:r>
      <w:r w:rsidRPr="00065CAD">
        <w:rPr>
          <w:rFonts w:ascii="Arial" w:eastAsia="Calibri" w:hAnsi="Arial" w:cs="Arial"/>
          <w:spacing w:val="-4"/>
        </w:rPr>
        <w:t xml:space="preserve"> </w:t>
      </w:r>
      <w:r w:rsidRPr="00065CAD">
        <w:rPr>
          <w:rFonts w:ascii="Arial" w:eastAsia="Calibri" w:hAnsi="Arial" w:cs="Arial"/>
        </w:rPr>
        <w:t>interessados</w:t>
      </w:r>
      <w:r w:rsidRPr="00065CAD">
        <w:rPr>
          <w:rFonts w:ascii="Arial" w:eastAsia="Calibri" w:hAnsi="Arial" w:cs="Arial"/>
          <w:spacing w:val="-4"/>
        </w:rPr>
        <w:t xml:space="preserve"> </w:t>
      </w:r>
      <w:r w:rsidRPr="00065CAD">
        <w:rPr>
          <w:rFonts w:ascii="Arial" w:eastAsia="Calibri" w:hAnsi="Arial" w:cs="Arial"/>
        </w:rPr>
        <w:t>(procedimento</w:t>
      </w:r>
      <w:r w:rsidRPr="00065CAD">
        <w:rPr>
          <w:rFonts w:ascii="Arial" w:eastAsia="Calibri" w:hAnsi="Arial" w:cs="Arial"/>
          <w:spacing w:val="-4"/>
        </w:rPr>
        <w:t xml:space="preserve"> </w:t>
      </w:r>
      <w:r w:rsidRPr="00065CAD">
        <w:rPr>
          <w:rFonts w:ascii="Arial" w:eastAsia="Calibri" w:hAnsi="Arial" w:cs="Arial"/>
        </w:rPr>
        <w:t>deserto).</w:t>
      </w:r>
    </w:p>
    <w:p w14:paraId="6C83F434" w14:textId="77777777" w:rsidR="0061670B" w:rsidRPr="00065CAD" w:rsidRDefault="0061670B" w:rsidP="0061670B">
      <w:pPr>
        <w:numPr>
          <w:ilvl w:val="0"/>
          <w:numId w:val="11"/>
        </w:numPr>
        <w:spacing w:after="0" w:line="276" w:lineRule="auto"/>
        <w:ind w:left="714" w:hanging="357"/>
        <w:jc w:val="both"/>
        <w:rPr>
          <w:rFonts w:ascii="Arial" w:eastAsia="Calibri" w:hAnsi="Arial" w:cs="Arial"/>
        </w:rPr>
      </w:pPr>
      <w:r w:rsidRPr="00065CAD">
        <w:rPr>
          <w:rFonts w:ascii="Arial" w:eastAsia="Calibri" w:hAnsi="Arial" w:cs="Arial"/>
        </w:rPr>
        <w:t>Havendo a necessidade de realização de ato de qualquer</w:t>
      </w:r>
      <w:r w:rsidRPr="00065CAD">
        <w:rPr>
          <w:rFonts w:ascii="Arial" w:eastAsia="Calibri" w:hAnsi="Arial" w:cs="Arial"/>
          <w:spacing w:val="-142"/>
        </w:rPr>
        <w:t xml:space="preserve">      </w:t>
      </w:r>
      <w:r w:rsidRPr="00065CAD">
        <w:rPr>
          <w:rFonts w:ascii="Arial" w:eastAsia="Calibri" w:hAnsi="Arial" w:cs="Arial"/>
        </w:rPr>
        <w:t>natureza pelos fornecedores, cujo prazo não conste deste</w:t>
      </w:r>
      <w:r w:rsidRPr="00065CAD">
        <w:rPr>
          <w:rFonts w:ascii="Arial" w:eastAsia="Calibri" w:hAnsi="Arial" w:cs="Arial"/>
          <w:spacing w:val="1"/>
        </w:rPr>
        <w:t xml:space="preserve"> </w:t>
      </w:r>
      <w:r w:rsidRPr="00065CAD">
        <w:rPr>
          <w:rFonts w:ascii="Arial" w:eastAsia="Calibri" w:hAnsi="Arial" w:cs="Arial"/>
        </w:rPr>
        <w:t>Aviso de Contratação Direta, deverá ser atendido o prazo</w:t>
      </w:r>
      <w:r w:rsidRPr="00065CAD">
        <w:rPr>
          <w:rFonts w:ascii="Arial" w:eastAsia="Calibri" w:hAnsi="Arial" w:cs="Arial"/>
          <w:spacing w:val="1"/>
        </w:rPr>
        <w:t xml:space="preserve"> </w:t>
      </w:r>
      <w:r w:rsidRPr="00065CAD">
        <w:rPr>
          <w:rFonts w:ascii="Arial" w:eastAsia="Calibri" w:hAnsi="Arial" w:cs="Arial"/>
        </w:rPr>
        <w:t>indicado</w:t>
      </w:r>
      <w:r w:rsidRPr="00065CAD">
        <w:rPr>
          <w:rFonts w:ascii="Arial" w:eastAsia="Calibri" w:hAnsi="Arial" w:cs="Arial"/>
          <w:spacing w:val="1"/>
        </w:rPr>
        <w:t xml:space="preserve"> </w:t>
      </w:r>
      <w:r w:rsidRPr="00065CAD">
        <w:rPr>
          <w:rFonts w:ascii="Arial" w:eastAsia="Calibri" w:hAnsi="Arial" w:cs="Arial"/>
        </w:rPr>
        <w:t>pelo</w:t>
      </w:r>
      <w:r w:rsidRPr="00065CAD">
        <w:rPr>
          <w:rFonts w:ascii="Arial" w:eastAsia="Calibri" w:hAnsi="Arial" w:cs="Arial"/>
          <w:spacing w:val="1"/>
        </w:rPr>
        <w:t xml:space="preserve"> </w:t>
      </w:r>
      <w:r w:rsidRPr="00065CAD">
        <w:rPr>
          <w:rFonts w:ascii="Arial" w:eastAsia="Calibri" w:hAnsi="Arial" w:cs="Arial"/>
        </w:rPr>
        <w:t>agente</w:t>
      </w:r>
      <w:r w:rsidRPr="00065CAD">
        <w:rPr>
          <w:rFonts w:ascii="Arial" w:eastAsia="Calibri" w:hAnsi="Arial" w:cs="Arial"/>
          <w:spacing w:val="1"/>
        </w:rPr>
        <w:t xml:space="preserve"> </w:t>
      </w:r>
      <w:r w:rsidRPr="00065CAD">
        <w:rPr>
          <w:rFonts w:ascii="Arial" w:eastAsia="Calibri" w:hAnsi="Arial" w:cs="Arial"/>
        </w:rPr>
        <w:t>competente</w:t>
      </w:r>
      <w:r w:rsidRPr="00065CAD">
        <w:rPr>
          <w:rFonts w:ascii="Arial" w:eastAsia="Calibri" w:hAnsi="Arial" w:cs="Arial"/>
          <w:spacing w:val="1"/>
        </w:rPr>
        <w:t xml:space="preserve"> </w:t>
      </w:r>
      <w:r w:rsidRPr="00065CAD">
        <w:rPr>
          <w:rFonts w:ascii="Arial" w:eastAsia="Calibri" w:hAnsi="Arial" w:cs="Arial"/>
        </w:rPr>
        <w:t>da</w:t>
      </w:r>
      <w:r w:rsidRPr="00065CAD">
        <w:rPr>
          <w:rFonts w:ascii="Arial" w:eastAsia="Calibri" w:hAnsi="Arial" w:cs="Arial"/>
          <w:spacing w:val="1"/>
        </w:rPr>
        <w:t xml:space="preserve"> </w:t>
      </w:r>
      <w:r w:rsidRPr="00065CAD">
        <w:rPr>
          <w:rFonts w:ascii="Arial" w:eastAsia="Calibri" w:hAnsi="Arial" w:cs="Arial"/>
        </w:rPr>
        <w:t>Administração</w:t>
      </w:r>
      <w:r w:rsidRPr="00065CAD">
        <w:rPr>
          <w:rFonts w:ascii="Arial" w:eastAsia="Calibri" w:hAnsi="Arial" w:cs="Arial"/>
          <w:spacing w:val="1"/>
        </w:rPr>
        <w:t xml:space="preserve"> </w:t>
      </w:r>
      <w:r w:rsidRPr="00065CAD">
        <w:rPr>
          <w:rFonts w:ascii="Arial" w:eastAsia="Calibri" w:hAnsi="Arial" w:cs="Arial"/>
        </w:rPr>
        <w:t>na</w:t>
      </w:r>
      <w:r w:rsidRPr="00065CAD">
        <w:rPr>
          <w:rFonts w:ascii="Arial" w:eastAsia="Calibri" w:hAnsi="Arial" w:cs="Arial"/>
          <w:spacing w:val="1"/>
        </w:rPr>
        <w:t xml:space="preserve"> </w:t>
      </w:r>
      <w:r w:rsidRPr="00065CAD">
        <w:rPr>
          <w:rFonts w:ascii="Arial" w:eastAsia="Calibri" w:hAnsi="Arial" w:cs="Arial"/>
        </w:rPr>
        <w:t>respectiva</w:t>
      </w:r>
      <w:r w:rsidRPr="00065CAD">
        <w:rPr>
          <w:rFonts w:ascii="Arial" w:eastAsia="Calibri" w:hAnsi="Arial" w:cs="Arial"/>
          <w:spacing w:val="-2"/>
        </w:rPr>
        <w:t xml:space="preserve"> </w:t>
      </w:r>
      <w:r w:rsidRPr="00065CAD">
        <w:rPr>
          <w:rFonts w:ascii="Arial" w:eastAsia="Calibri" w:hAnsi="Arial" w:cs="Arial"/>
        </w:rPr>
        <w:t>notificação.</w:t>
      </w:r>
    </w:p>
    <w:p w14:paraId="1D3C5A44" w14:textId="77777777" w:rsidR="0061670B" w:rsidRPr="00065CAD" w:rsidRDefault="0061670B" w:rsidP="0061670B">
      <w:pPr>
        <w:numPr>
          <w:ilvl w:val="0"/>
          <w:numId w:val="11"/>
        </w:numPr>
        <w:spacing w:after="0" w:line="276" w:lineRule="auto"/>
        <w:ind w:left="714" w:hanging="357"/>
        <w:jc w:val="both"/>
        <w:rPr>
          <w:rFonts w:ascii="Arial" w:eastAsia="Calibri" w:hAnsi="Arial" w:cs="Arial"/>
        </w:rPr>
      </w:pPr>
      <w:r w:rsidRPr="00065CAD">
        <w:rPr>
          <w:rFonts w:ascii="Arial" w:eastAsia="Calibri" w:hAnsi="Arial" w:cs="Arial"/>
        </w:rPr>
        <w:t>Caberá ao fornecedor acompanhar as operações, ficando</w:t>
      </w:r>
      <w:r w:rsidRPr="00065CAD">
        <w:rPr>
          <w:rFonts w:ascii="Arial" w:eastAsia="Calibri" w:hAnsi="Arial" w:cs="Arial"/>
          <w:spacing w:val="1"/>
        </w:rPr>
        <w:t xml:space="preserve"> </w:t>
      </w:r>
      <w:r w:rsidRPr="00065CAD">
        <w:rPr>
          <w:rFonts w:ascii="Arial" w:eastAsia="Calibri" w:hAnsi="Arial" w:cs="Arial"/>
        </w:rPr>
        <w:t>responsável pelo ônus decorrente da perda do negócio diante</w:t>
      </w:r>
      <w:r w:rsidRPr="00065CAD">
        <w:rPr>
          <w:rFonts w:ascii="Arial" w:eastAsia="Calibri" w:hAnsi="Arial" w:cs="Arial"/>
          <w:spacing w:val="-142"/>
        </w:rPr>
        <w:t xml:space="preserve"> </w:t>
      </w:r>
      <w:r w:rsidRPr="00065CAD">
        <w:rPr>
          <w:rFonts w:ascii="Arial" w:eastAsia="Calibri" w:hAnsi="Arial" w:cs="Arial"/>
        </w:rPr>
        <w:t>da</w:t>
      </w:r>
      <w:r w:rsidRPr="00065CAD">
        <w:rPr>
          <w:rFonts w:ascii="Arial" w:eastAsia="Calibri" w:hAnsi="Arial" w:cs="Arial"/>
          <w:spacing w:val="1"/>
        </w:rPr>
        <w:t xml:space="preserve"> </w:t>
      </w:r>
      <w:r w:rsidRPr="00065CAD">
        <w:rPr>
          <w:rFonts w:ascii="Arial" w:eastAsia="Calibri" w:hAnsi="Arial" w:cs="Arial"/>
        </w:rPr>
        <w:t>inobservância</w:t>
      </w:r>
      <w:r w:rsidRPr="00065CAD">
        <w:rPr>
          <w:rFonts w:ascii="Arial" w:eastAsia="Calibri" w:hAnsi="Arial" w:cs="Arial"/>
          <w:spacing w:val="1"/>
        </w:rPr>
        <w:t xml:space="preserve"> </w:t>
      </w:r>
      <w:r w:rsidRPr="00065CAD">
        <w:rPr>
          <w:rFonts w:ascii="Arial" w:eastAsia="Calibri" w:hAnsi="Arial" w:cs="Arial"/>
        </w:rPr>
        <w:t>de</w:t>
      </w:r>
      <w:r w:rsidRPr="00065CAD">
        <w:rPr>
          <w:rFonts w:ascii="Arial" w:eastAsia="Calibri" w:hAnsi="Arial" w:cs="Arial"/>
          <w:spacing w:val="1"/>
        </w:rPr>
        <w:t xml:space="preserve"> </w:t>
      </w:r>
      <w:r w:rsidRPr="00065CAD">
        <w:rPr>
          <w:rFonts w:ascii="Arial" w:eastAsia="Calibri" w:hAnsi="Arial" w:cs="Arial"/>
        </w:rPr>
        <w:t>quaisquer</w:t>
      </w:r>
      <w:r w:rsidRPr="00065CAD">
        <w:rPr>
          <w:rFonts w:ascii="Arial" w:eastAsia="Calibri" w:hAnsi="Arial" w:cs="Arial"/>
          <w:spacing w:val="1"/>
        </w:rPr>
        <w:t xml:space="preserve"> </w:t>
      </w:r>
      <w:r w:rsidRPr="00065CAD">
        <w:rPr>
          <w:rFonts w:ascii="Arial" w:eastAsia="Calibri" w:hAnsi="Arial" w:cs="Arial"/>
        </w:rPr>
        <w:t>mensagens</w:t>
      </w:r>
      <w:r w:rsidRPr="00065CAD">
        <w:rPr>
          <w:rFonts w:ascii="Arial" w:eastAsia="Calibri" w:hAnsi="Arial" w:cs="Arial"/>
          <w:spacing w:val="1"/>
        </w:rPr>
        <w:t xml:space="preserve"> </w:t>
      </w:r>
      <w:r w:rsidRPr="00065CAD">
        <w:rPr>
          <w:rFonts w:ascii="Arial" w:eastAsia="Calibri" w:hAnsi="Arial" w:cs="Arial"/>
        </w:rPr>
        <w:t>emitidas</w:t>
      </w:r>
      <w:r w:rsidRPr="00065CAD">
        <w:rPr>
          <w:rFonts w:ascii="Arial" w:eastAsia="Calibri" w:hAnsi="Arial" w:cs="Arial"/>
          <w:spacing w:val="1"/>
        </w:rPr>
        <w:t xml:space="preserve"> pela </w:t>
      </w:r>
      <w:r w:rsidRPr="00065CAD">
        <w:rPr>
          <w:rFonts w:ascii="Arial" w:eastAsia="Calibri" w:hAnsi="Arial" w:cs="Arial"/>
          <w:spacing w:val="-142"/>
        </w:rPr>
        <w:t xml:space="preserve">       </w:t>
      </w:r>
      <w:r w:rsidRPr="00065CAD">
        <w:rPr>
          <w:rFonts w:ascii="Arial" w:eastAsia="Calibri" w:hAnsi="Arial" w:cs="Arial"/>
        </w:rPr>
        <w:t>Administração</w:t>
      </w:r>
      <w:r w:rsidRPr="00065CAD">
        <w:rPr>
          <w:rFonts w:ascii="Arial" w:eastAsia="Calibri" w:hAnsi="Arial" w:cs="Arial"/>
          <w:spacing w:val="-2"/>
        </w:rPr>
        <w:t xml:space="preserve"> </w:t>
      </w:r>
      <w:r w:rsidRPr="00065CAD">
        <w:rPr>
          <w:rFonts w:ascii="Arial" w:eastAsia="Calibri" w:hAnsi="Arial" w:cs="Arial"/>
        </w:rPr>
        <w:t>ou</w:t>
      </w:r>
      <w:r w:rsidRPr="00065CAD">
        <w:rPr>
          <w:rFonts w:ascii="Arial" w:eastAsia="Calibri" w:hAnsi="Arial" w:cs="Arial"/>
          <w:spacing w:val="-2"/>
        </w:rPr>
        <w:t xml:space="preserve"> </w:t>
      </w:r>
      <w:r w:rsidRPr="00065CAD">
        <w:rPr>
          <w:rFonts w:ascii="Arial" w:eastAsia="Calibri" w:hAnsi="Arial" w:cs="Arial"/>
        </w:rPr>
        <w:t>de</w:t>
      </w:r>
      <w:r w:rsidRPr="00065CAD">
        <w:rPr>
          <w:rFonts w:ascii="Arial" w:eastAsia="Calibri" w:hAnsi="Arial" w:cs="Arial"/>
          <w:spacing w:val="-2"/>
        </w:rPr>
        <w:t xml:space="preserve"> </w:t>
      </w:r>
      <w:r w:rsidRPr="00065CAD">
        <w:rPr>
          <w:rFonts w:ascii="Arial" w:eastAsia="Calibri" w:hAnsi="Arial" w:cs="Arial"/>
        </w:rPr>
        <w:t>sua</w:t>
      </w:r>
      <w:r w:rsidRPr="00065CAD">
        <w:rPr>
          <w:rFonts w:ascii="Arial" w:eastAsia="Calibri" w:hAnsi="Arial" w:cs="Arial"/>
          <w:spacing w:val="-2"/>
        </w:rPr>
        <w:t xml:space="preserve"> </w:t>
      </w:r>
      <w:r w:rsidRPr="00065CAD">
        <w:rPr>
          <w:rFonts w:ascii="Arial" w:eastAsia="Calibri" w:hAnsi="Arial" w:cs="Arial"/>
        </w:rPr>
        <w:t>desconexão.</w:t>
      </w:r>
    </w:p>
    <w:p w14:paraId="2F5FA16B" w14:textId="77777777" w:rsidR="0061670B" w:rsidRPr="00065CAD" w:rsidRDefault="0061670B" w:rsidP="0061670B">
      <w:pPr>
        <w:numPr>
          <w:ilvl w:val="0"/>
          <w:numId w:val="11"/>
        </w:numPr>
        <w:spacing w:after="0" w:line="276" w:lineRule="auto"/>
        <w:ind w:left="714" w:hanging="357"/>
        <w:jc w:val="both"/>
        <w:rPr>
          <w:rFonts w:ascii="Arial" w:eastAsia="Calibri" w:hAnsi="Arial" w:cs="Arial"/>
        </w:rPr>
      </w:pPr>
      <w:r w:rsidRPr="00065CAD">
        <w:rPr>
          <w:rFonts w:ascii="Arial" w:eastAsia="Calibri" w:hAnsi="Arial" w:cs="Arial"/>
        </w:rPr>
        <w:t>Não havendo expediente ou ocorrendo qualquer fato</w:t>
      </w:r>
      <w:r w:rsidRPr="00065CAD">
        <w:rPr>
          <w:rFonts w:ascii="Arial" w:eastAsia="Calibri" w:hAnsi="Arial" w:cs="Arial"/>
          <w:spacing w:val="1"/>
        </w:rPr>
        <w:t xml:space="preserve"> </w:t>
      </w:r>
      <w:r w:rsidRPr="00065CAD">
        <w:rPr>
          <w:rFonts w:ascii="Arial" w:eastAsia="Calibri" w:hAnsi="Arial" w:cs="Arial"/>
        </w:rPr>
        <w:t>superveniente que impeça a realização do certame na data</w:t>
      </w:r>
      <w:r w:rsidRPr="00065CAD">
        <w:rPr>
          <w:rFonts w:ascii="Arial" w:eastAsia="Calibri" w:hAnsi="Arial" w:cs="Arial"/>
          <w:spacing w:val="1"/>
        </w:rPr>
        <w:t xml:space="preserve"> </w:t>
      </w:r>
      <w:r w:rsidRPr="00065CAD">
        <w:rPr>
          <w:rFonts w:ascii="Arial" w:eastAsia="Calibri" w:hAnsi="Arial" w:cs="Arial"/>
        </w:rPr>
        <w:t>marcada, a sessão será automaticamente transferida para o</w:t>
      </w:r>
      <w:r w:rsidRPr="00065CAD">
        <w:rPr>
          <w:rFonts w:ascii="Arial" w:eastAsia="Calibri" w:hAnsi="Arial" w:cs="Arial"/>
          <w:spacing w:val="1"/>
        </w:rPr>
        <w:t xml:space="preserve"> </w:t>
      </w:r>
      <w:r w:rsidRPr="00065CAD">
        <w:rPr>
          <w:rFonts w:ascii="Arial" w:eastAsia="Calibri" w:hAnsi="Arial" w:cs="Arial"/>
        </w:rPr>
        <w:t>primeiro</w:t>
      </w:r>
      <w:r w:rsidRPr="00065CAD">
        <w:rPr>
          <w:rFonts w:ascii="Arial" w:eastAsia="Calibri" w:hAnsi="Arial" w:cs="Arial"/>
          <w:spacing w:val="1"/>
        </w:rPr>
        <w:t xml:space="preserve"> </w:t>
      </w:r>
      <w:r w:rsidRPr="00065CAD">
        <w:rPr>
          <w:rFonts w:ascii="Arial" w:eastAsia="Calibri" w:hAnsi="Arial" w:cs="Arial"/>
        </w:rPr>
        <w:t>dia</w:t>
      </w:r>
      <w:r w:rsidRPr="00065CAD">
        <w:rPr>
          <w:rFonts w:ascii="Arial" w:eastAsia="Calibri" w:hAnsi="Arial" w:cs="Arial"/>
          <w:spacing w:val="1"/>
        </w:rPr>
        <w:t xml:space="preserve"> </w:t>
      </w:r>
      <w:r w:rsidRPr="00065CAD">
        <w:rPr>
          <w:rFonts w:ascii="Arial" w:eastAsia="Calibri" w:hAnsi="Arial" w:cs="Arial"/>
        </w:rPr>
        <w:t>útil</w:t>
      </w:r>
      <w:r w:rsidRPr="00065CAD">
        <w:rPr>
          <w:rFonts w:ascii="Arial" w:eastAsia="Calibri" w:hAnsi="Arial" w:cs="Arial"/>
          <w:spacing w:val="1"/>
        </w:rPr>
        <w:t xml:space="preserve"> </w:t>
      </w:r>
      <w:r w:rsidRPr="00065CAD">
        <w:rPr>
          <w:rFonts w:ascii="Arial" w:eastAsia="Calibri" w:hAnsi="Arial" w:cs="Arial"/>
        </w:rPr>
        <w:t>subsequente,</w:t>
      </w:r>
      <w:r w:rsidRPr="00065CAD">
        <w:rPr>
          <w:rFonts w:ascii="Arial" w:eastAsia="Calibri" w:hAnsi="Arial" w:cs="Arial"/>
          <w:spacing w:val="1"/>
        </w:rPr>
        <w:t xml:space="preserve"> </w:t>
      </w:r>
      <w:r w:rsidRPr="00065CAD">
        <w:rPr>
          <w:rFonts w:ascii="Arial" w:eastAsia="Calibri" w:hAnsi="Arial" w:cs="Arial"/>
        </w:rPr>
        <w:t>no</w:t>
      </w:r>
      <w:r w:rsidRPr="00065CAD">
        <w:rPr>
          <w:rFonts w:ascii="Arial" w:eastAsia="Calibri" w:hAnsi="Arial" w:cs="Arial"/>
          <w:spacing w:val="1"/>
        </w:rPr>
        <w:t xml:space="preserve"> </w:t>
      </w:r>
      <w:r w:rsidRPr="00065CAD">
        <w:rPr>
          <w:rFonts w:ascii="Arial" w:eastAsia="Calibri" w:hAnsi="Arial" w:cs="Arial"/>
        </w:rPr>
        <w:t>mesmo</w:t>
      </w:r>
      <w:r w:rsidRPr="00065CAD">
        <w:rPr>
          <w:rFonts w:ascii="Arial" w:eastAsia="Calibri" w:hAnsi="Arial" w:cs="Arial"/>
          <w:spacing w:val="1"/>
        </w:rPr>
        <w:t xml:space="preserve"> </w:t>
      </w:r>
      <w:r w:rsidRPr="00065CAD">
        <w:rPr>
          <w:rFonts w:ascii="Arial" w:eastAsia="Calibri" w:hAnsi="Arial" w:cs="Arial"/>
        </w:rPr>
        <w:t xml:space="preserve">horário </w:t>
      </w:r>
      <w:r w:rsidRPr="00065CAD">
        <w:rPr>
          <w:rFonts w:ascii="Arial" w:eastAsia="Calibri" w:hAnsi="Arial" w:cs="Arial"/>
          <w:spacing w:val="-142"/>
        </w:rPr>
        <w:t xml:space="preserve">  </w:t>
      </w:r>
      <w:r w:rsidRPr="00065CAD">
        <w:rPr>
          <w:rFonts w:ascii="Arial" w:eastAsia="Calibri" w:hAnsi="Arial" w:cs="Arial"/>
        </w:rPr>
        <w:t>anteriormente estabelecido, desde que não haja comunicação</w:t>
      </w:r>
      <w:r w:rsidRPr="00065CAD">
        <w:rPr>
          <w:rFonts w:ascii="Arial" w:eastAsia="Calibri" w:hAnsi="Arial" w:cs="Arial"/>
          <w:spacing w:val="1"/>
        </w:rPr>
        <w:t xml:space="preserve"> </w:t>
      </w:r>
      <w:r w:rsidRPr="00065CAD">
        <w:rPr>
          <w:rFonts w:ascii="Arial" w:eastAsia="Calibri" w:hAnsi="Arial" w:cs="Arial"/>
        </w:rPr>
        <w:t>em</w:t>
      </w:r>
      <w:r w:rsidRPr="00065CAD">
        <w:rPr>
          <w:rFonts w:ascii="Arial" w:eastAsia="Calibri" w:hAnsi="Arial" w:cs="Arial"/>
          <w:spacing w:val="-2"/>
        </w:rPr>
        <w:t xml:space="preserve"> </w:t>
      </w:r>
      <w:r w:rsidRPr="00065CAD">
        <w:rPr>
          <w:rFonts w:ascii="Arial" w:eastAsia="Calibri" w:hAnsi="Arial" w:cs="Arial"/>
        </w:rPr>
        <w:t>contrário.</w:t>
      </w:r>
    </w:p>
    <w:p w14:paraId="02C060FD" w14:textId="77777777" w:rsidR="0061670B" w:rsidRPr="00065CAD" w:rsidRDefault="0061670B" w:rsidP="0061670B">
      <w:pPr>
        <w:numPr>
          <w:ilvl w:val="0"/>
          <w:numId w:val="11"/>
        </w:numPr>
        <w:spacing w:after="0" w:line="276" w:lineRule="auto"/>
        <w:ind w:left="714" w:hanging="357"/>
        <w:jc w:val="both"/>
        <w:rPr>
          <w:rFonts w:ascii="Arial" w:eastAsia="Calibri" w:hAnsi="Arial" w:cs="Arial"/>
        </w:rPr>
      </w:pPr>
      <w:r w:rsidRPr="00065CAD">
        <w:rPr>
          <w:rFonts w:ascii="Arial" w:eastAsia="Calibri" w:hAnsi="Arial" w:cs="Arial"/>
        </w:rPr>
        <w:t>No</w:t>
      </w:r>
      <w:r w:rsidRPr="00065CAD">
        <w:rPr>
          <w:rFonts w:ascii="Arial" w:eastAsia="Calibri" w:hAnsi="Arial" w:cs="Arial"/>
          <w:spacing w:val="1"/>
        </w:rPr>
        <w:t xml:space="preserve"> </w:t>
      </w:r>
      <w:r w:rsidRPr="00065CAD">
        <w:rPr>
          <w:rFonts w:ascii="Arial" w:eastAsia="Calibri" w:hAnsi="Arial" w:cs="Arial"/>
        </w:rPr>
        <w:t>julgamento</w:t>
      </w:r>
      <w:r w:rsidRPr="00065CAD">
        <w:rPr>
          <w:rFonts w:ascii="Arial" w:eastAsia="Calibri" w:hAnsi="Arial" w:cs="Arial"/>
          <w:spacing w:val="1"/>
        </w:rPr>
        <w:t xml:space="preserve"> </w:t>
      </w:r>
      <w:r w:rsidRPr="00065CAD">
        <w:rPr>
          <w:rFonts w:ascii="Arial" w:eastAsia="Calibri" w:hAnsi="Arial" w:cs="Arial"/>
        </w:rPr>
        <w:t>das</w:t>
      </w:r>
      <w:r w:rsidRPr="00065CAD">
        <w:rPr>
          <w:rFonts w:ascii="Arial" w:eastAsia="Calibri" w:hAnsi="Arial" w:cs="Arial"/>
          <w:spacing w:val="1"/>
        </w:rPr>
        <w:t xml:space="preserve"> </w:t>
      </w:r>
      <w:r w:rsidRPr="00065CAD">
        <w:rPr>
          <w:rFonts w:ascii="Arial" w:eastAsia="Calibri" w:hAnsi="Arial" w:cs="Arial"/>
        </w:rPr>
        <w:t>propostas</w:t>
      </w:r>
      <w:r w:rsidRPr="00065CAD">
        <w:rPr>
          <w:rFonts w:ascii="Arial" w:eastAsia="Calibri" w:hAnsi="Arial" w:cs="Arial"/>
          <w:spacing w:val="1"/>
        </w:rPr>
        <w:t xml:space="preserve"> </w:t>
      </w:r>
      <w:r w:rsidRPr="00065CAD">
        <w:rPr>
          <w:rFonts w:ascii="Arial" w:eastAsia="Calibri" w:hAnsi="Arial" w:cs="Arial"/>
        </w:rPr>
        <w:t>e</w:t>
      </w:r>
      <w:r w:rsidRPr="00065CAD">
        <w:rPr>
          <w:rFonts w:ascii="Arial" w:eastAsia="Calibri" w:hAnsi="Arial" w:cs="Arial"/>
          <w:spacing w:val="1"/>
        </w:rPr>
        <w:t xml:space="preserve"> </w:t>
      </w:r>
      <w:r w:rsidRPr="00065CAD">
        <w:rPr>
          <w:rFonts w:ascii="Arial" w:eastAsia="Calibri" w:hAnsi="Arial" w:cs="Arial"/>
        </w:rPr>
        <w:t>da</w:t>
      </w:r>
      <w:r w:rsidRPr="00065CAD">
        <w:rPr>
          <w:rFonts w:ascii="Arial" w:eastAsia="Calibri" w:hAnsi="Arial" w:cs="Arial"/>
          <w:spacing w:val="1"/>
        </w:rPr>
        <w:t xml:space="preserve"> </w:t>
      </w:r>
      <w:r w:rsidRPr="00065CAD">
        <w:rPr>
          <w:rFonts w:ascii="Arial" w:eastAsia="Calibri" w:hAnsi="Arial" w:cs="Arial"/>
        </w:rPr>
        <w:t>habilitação,</w:t>
      </w:r>
      <w:r w:rsidRPr="00065CAD">
        <w:rPr>
          <w:rFonts w:ascii="Arial" w:eastAsia="Calibri" w:hAnsi="Arial" w:cs="Arial"/>
          <w:spacing w:val="1"/>
        </w:rPr>
        <w:t xml:space="preserve"> </w:t>
      </w:r>
      <w:r w:rsidRPr="00065CAD">
        <w:rPr>
          <w:rFonts w:ascii="Arial" w:eastAsia="Calibri" w:hAnsi="Arial" w:cs="Arial"/>
        </w:rPr>
        <w:t>a</w:t>
      </w:r>
      <w:r w:rsidRPr="00065CAD">
        <w:rPr>
          <w:rFonts w:ascii="Arial" w:eastAsia="Calibri" w:hAnsi="Arial" w:cs="Arial"/>
          <w:spacing w:val="-142"/>
        </w:rPr>
        <w:t xml:space="preserve"> </w:t>
      </w:r>
      <w:r w:rsidRPr="00065CAD">
        <w:rPr>
          <w:rFonts w:ascii="Arial" w:eastAsia="Calibri" w:hAnsi="Arial" w:cs="Arial"/>
        </w:rPr>
        <w:t>Administração</w:t>
      </w:r>
      <w:r w:rsidRPr="00065CAD">
        <w:rPr>
          <w:rFonts w:ascii="Arial" w:eastAsia="Calibri" w:hAnsi="Arial" w:cs="Arial"/>
          <w:spacing w:val="12"/>
        </w:rPr>
        <w:t xml:space="preserve"> </w:t>
      </w:r>
      <w:r w:rsidRPr="00065CAD">
        <w:rPr>
          <w:rFonts w:ascii="Arial" w:eastAsia="Calibri" w:hAnsi="Arial" w:cs="Arial"/>
        </w:rPr>
        <w:t>poderá</w:t>
      </w:r>
      <w:r w:rsidRPr="00065CAD">
        <w:rPr>
          <w:rFonts w:ascii="Arial" w:eastAsia="Calibri" w:hAnsi="Arial" w:cs="Arial"/>
          <w:spacing w:val="13"/>
        </w:rPr>
        <w:t xml:space="preserve"> </w:t>
      </w:r>
      <w:r w:rsidRPr="00065CAD">
        <w:rPr>
          <w:rFonts w:ascii="Arial" w:eastAsia="Calibri" w:hAnsi="Arial" w:cs="Arial"/>
        </w:rPr>
        <w:t>sanar</w:t>
      </w:r>
      <w:r w:rsidRPr="00065CAD">
        <w:rPr>
          <w:rFonts w:ascii="Arial" w:eastAsia="Calibri" w:hAnsi="Arial" w:cs="Arial"/>
          <w:spacing w:val="13"/>
        </w:rPr>
        <w:t xml:space="preserve"> </w:t>
      </w:r>
      <w:r w:rsidRPr="00065CAD">
        <w:rPr>
          <w:rFonts w:ascii="Arial" w:eastAsia="Calibri" w:hAnsi="Arial" w:cs="Arial"/>
        </w:rPr>
        <w:t>erros</w:t>
      </w:r>
      <w:r w:rsidRPr="00065CAD">
        <w:rPr>
          <w:rFonts w:ascii="Arial" w:eastAsia="Calibri" w:hAnsi="Arial" w:cs="Arial"/>
          <w:spacing w:val="13"/>
        </w:rPr>
        <w:t xml:space="preserve"> </w:t>
      </w:r>
      <w:r w:rsidRPr="00065CAD">
        <w:rPr>
          <w:rFonts w:ascii="Arial" w:eastAsia="Calibri" w:hAnsi="Arial" w:cs="Arial"/>
        </w:rPr>
        <w:t>ou</w:t>
      </w:r>
      <w:r w:rsidRPr="00065CAD">
        <w:rPr>
          <w:rFonts w:ascii="Arial" w:eastAsia="Calibri" w:hAnsi="Arial" w:cs="Arial"/>
          <w:spacing w:val="13"/>
        </w:rPr>
        <w:t xml:space="preserve"> </w:t>
      </w:r>
      <w:r w:rsidRPr="00065CAD">
        <w:rPr>
          <w:rFonts w:ascii="Arial" w:eastAsia="Calibri" w:hAnsi="Arial" w:cs="Arial"/>
        </w:rPr>
        <w:t>falhas</w:t>
      </w:r>
      <w:r w:rsidRPr="00065CAD">
        <w:rPr>
          <w:rFonts w:ascii="Arial" w:eastAsia="Calibri" w:hAnsi="Arial" w:cs="Arial"/>
          <w:spacing w:val="13"/>
        </w:rPr>
        <w:t xml:space="preserve"> </w:t>
      </w:r>
      <w:r w:rsidRPr="00065CAD">
        <w:rPr>
          <w:rFonts w:ascii="Arial" w:eastAsia="Calibri" w:hAnsi="Arial" w:cs="Arial"/>
        </w:rPr>
        <w:t>que</w:t>
      </w:r>
      <w:r w:rsidRPr="00065CAD">
        <w:rPr>
          <w:rFonts w:ascii="Arial" w:eastAsia="Calibri" w:hAnsi="Arial" w:cs="Arial"/>
          <w:spacing w:val="13"/>
        </w:rPr>
        <w:t xml:space="preserve"> </w:t>
      </w:r>
      <w:r w:rsidRPr="00065CAD">
        <w:rPr>
          <w:rFonts w:ascii="Arial" w:eastAsia="Calibri" w:hAnsi="Arial" w:cs="Arial"/>
        </w:rPr>
        <w:t>não</w:t>
      </w:r>
      <w:r w:rsidRPr="00065CAD">
        <w:rPr>
          <w:rFonts w:ascii="Arial" w:eastAsia="Calibri" w:hAnsi="Arial" w:cs="Arial"/>
          <w:spacing w:val="13"/>
        </w:rPr>
        <w:t xml:space="preserve"> </w:t>
      </w:r>
      <w:proofErr w:type="gramStart"/>
      <w:r w:rsidRPr="00065CAD">
        <w:rPr>
          <w:rFonts w:ascii="Arial" w:eastAsia="Calibri" w:hAnsi="Arial" w:cs="Arial"/>
        </w:rPr>
        <w:t xml:space="preserve">alterem </w:t>
      </w:r>
      <w:r w:rsidRPr="00065CAD">
        <w:rPr>
          <w:rFonts w:ascii="Arial" w:eastAsia="Calibri" w:hAnsi="Arial" w:cs="Arial"/>
          <w:spacing w:val="-141"/>
        </w:rPr>
        <w:t xml:space="preserve"> </w:t>
      </w:r>
      <w:r w:rsidRPr="00065CAD">
        <w:rPr>
          <w:rFonts w:ascii="Arial" w:eastAsia="Calibri" w:hAnsi="Arial" w:cs="Arial"/>
        </w:rPr>
        <w:t>a</w:t>
      </w:r>
      <w:proofErr w:type="gramEnd"/>
      <w:r w:rsidRPr="00065CAD">
        <w:rPr>
          <w:rFonts w:ascii="Arial" w:eastAsia="Calibri" w:hAnsi="Arial" w:cs="Arial"/>
        </w:rPr>
        <w:t xml:space="preserve"> substância das propostas, dos documentos e sua validade</w:t>
      </w:r>
      <w:r w:rsidRPr="00065CAD">
        <w:rPr>
          <w:rFonts w:ascii="Arial" w:eastAsia="Calibri" w:hAnsi="Arial" w:cs="Arial"/>
          <w:spacing w:val="1"/>
        </w:rPr>
        <w:t xml:space="preserve"> </w:t>
      </w:r>
      <w:r w:rsidRPr="00065CAD">
        <w:rPr>
          <w:rFonts w:ascii="Arial" w:eastAsia="Calibri" w:hAnsi="Arial" w:cs="Arial"/>
        </w:rPr>
        <w:t>jurídica, mediante despacho fundamentado, registrado em Ata</w:t>
      </w:r>
      <w:r w:rsidRPr="00065CAD">
        <w:rPr>
          <w:rFonts w:ascii="Arial" w:eastAsia="Calibri" w:hAnsi="Arial" w:cs="Arial"/>
          <w:spacing w:val="-142"/>
        </w:rPr>
        <w:t xml:space="preserve">            </w:t>
      </w:r>
      <w:r w:rsidRPr="00065CAD">
        <w:rPr>
          <w:rFonts w:ascii="Arial" w:eastAsia="Calibri" w:hAnsi="Arial" w:cs="Arial"/>
        </w:rPr>
        <w:t xml:space="preserve"> e acessível a todos, atribuindo-lhes validade e eficácia</w:t>
      </w:r>
      <w:r w:rsidRPr="00065CAD">
        <w:rPr>
          <w:rFonts w:ascii="Arial" w:eastAsia="Calibri" w:hAnsi="Arial" w:cs="Arial"/>
          <w:spacing w:val="1"/>
        </w:rPr>
        <w:t xml:space="preserve"> </w:t>
      </w:r>
      <w:r w:rsidRPr="00065CAD">
        <w:rPr>
          <w:rFonts w:ascii="Arial" w:eastAsia="Calibri" w:hAnsi="Arial" w:cs="Arial"/>
        </w:rPr>
        <w:t>para</w:t>
      </w:r>
      <w:r w:rsidRPr="00065CAD">
        <w:rPr>
          <w:rFonts w:ascii="Arial" w:eastAsia="Calibri" w:hAnsi="Arial" w:cs="Arial"/>
          <w:spacing w:val="-3"/>
        </w:rPr>
        <w:t xml:space="preserve"> </w:t>
      </w:r>
      <w:r w:rsidRPr="00065CAD">
        <w:rPr>
          <w:rFonts w:ascii="Arial" w:eastAsia="Calibri" w:hAnsi="Arial" w:cs="Arial"/>
        </w:rPr>
        <w:t>fins</w:t>
      </w:r>
      <w:r w:rsidRPr="00065CAD">
        <w:rPr>
          <w:rFonts w:ascii="Arial" w:eastAsia="Calibri" w:hAnsi="Arial" w:cs="Arial"/>
          <w:spacing w:val="-2"/>
        </w:rPr>
        <w:t xml:space="preserve"> </w:t>
      </w:r>
      <w:r w:rsidRPr="00065CAD">
        <w:rPr>
          <w:rFonts w:ascii="Arial" w:eastAsia="Calibri" w:hAnsi="Arial" w:cs="Arial"/>
        </w:rPr>
        <w:t>de</w:t>
      </w:r>
      <w:r w:rsidRPr="00065CAD">
        <w:rPr>
          <w:rFonts w:ascii="Arial" w:eastAsia="Calibri" w:hAnsi="Arial" w:cs="Arial"/>
          <w:spacing w:val="-2"/>
        </w:rPr>
        <w:t xml:space="preserve"> </w:t>
      </w:r>
      <w:r w:rsidRPr="00065CAD">
        <w:rPr>
          <w:rFonts w:ascii="Arial" w:eastAsia="Calibri" w:hAnsi="Arial" w:cs="Arial"/>
        </w:rPr>
        <w:t>habilitação</w:t>
      </w:r>
      <w:r w:rsidRPr="00065CAD">
        <w:rPr>
          <w:rFonts w:ascii="Arial" w:eastAsia="Calibri" w:hAnsi="Arial" w:cs="Arial"/>
          <w:spacing w:val="-3"/>
        </w:rPr>
        <w:t xml:space="preserve"> </w:t>
      </w:r>
      <w:r w:rsidRPr="00065CAD">
        <w:rPr>
          <w:rFonts w:ascii="Arial" w:eastAsia="Calibri" w:hAnsi="Arial" w:cs="Arial"/>
        </w:rPr>
        <w:t>e</w:t>
      </w:r>
      <w:r w:rsidRPr="00065CAD">
        <w:rPr>
          <w:rFonts w:ascii="Arial" w:eastAsia="Calibri" w:hAnsi="Arial" w:cs="Arial"/>
          <w:spacing w:val="-2"/>
        </w:rPr>
        <w:t xml:space="preserve"> </w:t>
      </w:r>
      <w:r w:rsidRPr="00065CAD">
        <w:rPr>
          <w:rFonts w:ascii="Arial" w:eastAsia="Calibri" w:hAnsi="Arial" w:cs="Arial"/>
        </w:rPr>
        <w:t>classificação.</w:t>
      </w:r>
    </w:p>
    <w:p w14:paraId="29557898" w14:textId="77777777" w:rsidR="0061670B" w:rsidRPr="00065CAD" w:rsidRDefault="0061670B" w:rsidP="0061670B">
      <w:pPr>
        <w:numPr>
          <w:ilvl w:val="0"/>
          <w:numId w:val="11"/>
        </w:numPr>
        <w:spacing w:after="0" w:line="276" w:lineRule="auto"/>
        <w:ind w:left="714" w:hanging="357"/>
        <w:jc w:val="both"/>
        <w:rPr>
          <w:rFonts w:ascii="Arial" w:eastAsia="Calibri" w:hAnsi="Arial" w:cs="Arial"/>
        </w:rPr>
      </w:pPr>
      <w:r w:rsidRPr="00065CAD">
        <w:rPr>
          <w:rFonts w:ascii="Arial" w:eastAsia="Calibri" w:hAnsi="Arial" w:cs="Arial"/>
        </w:rPr>
        <w:t>As normas disciplinadoras deste Aviso de Contratação</w:t>
      </w:r>
      <w:r w:rsidRPr="00065CAD">
        <w:rPr>
          <w:rFonts w:ascii="Arial" w:eastAsia="Calibri" w:hAnsi="Arial" w:cs="Arial"/>
          <w:spacing w:val="1"/>
        </w:rPr>
        <w:t xml:space="preserve"> </w:t>
      </w:r>
      <w:r w:rsidRPr="00065CAD">
        <w:rPr>
          <w:rFonts w:ascii="Arial" w:eastAsia="Calibri" w:hAnsi="Arial" w:cs="Arial"/>
        </w:rPr>
        <w:t>Direta serão sempre interpretadas em favor da ampliação da</w:t>
      </w:r>
      <w:r w:rsidRPr="00065CAD">
        <w:rPr>
          <w:rFonts w:ascii="Arial" w:eastAsia="Calibri" w:hAnsi="Arial" w:cs="Arial"/>
          <w:spacing w:val="1"/>
        </w:rPr>
        <w:t xml:space="preserve"> </w:t>
      </w:r>
      <w:r w:rsidRPr="00065CAD">
        <w:rPr>
          <w:rFonts w:ascii="Arial" w:eastAsia="Calibri" w:hAnsi="Arial" w:cs="Arial"/>
        </w:rPr>
        <w:t>disputa entre os interessados, desde que não comprometam o</w:t>
      </w:r>
      <w:r w:rsidRPr="00065CAD">
        <w:rPr>
          <w:rFonts w:ascii="Arial" w:eastAsia="Calibri" w:hAnsi="Arial" w:cs="Arial"/>
          <w:spacing w:val="1"/>
        </w:rPr>
        <w:t xml:space="preserve"> </w:t>
      </w:r>
      <w:r w:rsidRPr="00065CAD">
        <w:rPr>
          <w:rFonts w:ascii="Arial" w:eastAsia="Calibri" w:hAnsi="Arial" w:cs="Arial"/>
        </w:rPr>
        <w:t>interesse da Administração, o princípio da isonomia, a</w:t>
      </w:r>
      <w:r w:rsidRPr="00065CAD">
        <w:rPr>
          <w:rFonts w:ascii="Arial" w:eastAsia="Calibri" w:hAnsi="Arial" w:cs="Arial"/>
          <w:spacing w:val="1"/>
        </w:rPr>
        <w:t xml:space="preserve"> </w:t>
      </w:r>
      <w:r w:rsidRPr="00065CAD">
        <w:rPr>
          <w:rFonts w:ascii="Arial" w:eastAsia="Calibri" w:hAnsi="Arial" w:cs="Arial"/>
        </w:rPr>
        <w:t>finalidade</w:t>
      </w:r>
      <w:r w:rsidRPr="00065CAD">
        <w:rPr>
          <w:rFonts w:ascii="Arial" w:eastAsia="Calibri" w:hAnsi="Arial" w:cs="Arial"/>
          <w:spacing w:val="-3"/>
        </w:rPr>
        <w:t xml:space="preserve"> </w:t>
      </w:r>
      <w:r w:rsidRPr="00065CAD">
        <w:rPr>
          <w:rFonts w:ascii="Arial" w:eastAsia="Calibri" w:hAnsi="Arial" w:cs="Arial"/>
        </w:rPr>
        <w:t>e</w:t>
      </w:r>
      <w:r w:rsidRPr="00065CAD">
        <w:rPr>
          <w:rFonts w:ascii="Arial" w:eastAsia="Calibri" w:hAnsi="Arial" w:cs="Arial"/>
          <w:spacing w:val="-2"/>
        </w:rPr>
        <w:t xml:space="preserve"> </w:t>
      </w:r>
      <w:r w:rsidRPr="00065CAD">
        <w:rPr>
          <w:rFonts w:ascii="Arial" w:eastAsia="Calibri" w:hAnsi="Arial" w:cs="Arial"/>
        </w:rPr>
        <w:t>a</w:t>
      </w:r>
      <w:r w:rsidRPr="00065CAD">
        <w:rPr>
          <w:rFonts w:ascii="Arial" w:eastAsia="Calibri" w:hAnsi="Arial" w:cs="Arial"/>
          <w:spacing w:val="-2"/>
        </w:rPr>
        <w:t xml:space="preserve"> </w:t>
      </w:r>
      <w:r w:rsidRPr="00065CAD">
        <w:rPr>
          <w:rFonts w:ascii="Arial" w:eastAsia="Calibri" w:hAnsi="Arial" w:cs="Arial"/>
        </w:rPr>
        <w:t>segurança</w:t>
      </w:r>
      <w:r w:rsidRPr="00065CAD">
        <w:rPr>
          <w:rFonts w:ascii="Arial" w:eastAsia="Calibri" w:hAnsi="Arial" w:cs="Arial"/>
          <w:spacing w:val="-2"/>
        </w:rPr>
        <w:t xml:space="preserve"> </w:t>
      </w:r>
      <w:r w:rsidRPr="00065CAD">
        <w:rPr>
          <w:rFonts w:ascii="Arial" w:eastAsia="Calibri" w:hAnsi="Arial" w:cs="Arial"/>
        </w:rPr>
        <w:t>da</w:t>
      </w:r>
      <w:r w:rsidRPr="00065CAD">
        <w:rPr>
          <w:rFonts w:ascii="Arial" w:eastAsia="Calibri" w:hAnsi="Arial" w:cs="Arial"/>
          <w:spacing w:val="-2"/>
        </w:rPr>
        <w:t xml:space="preserve"> </w:t>
      </w:r>
      <w:r w:rsidRPr="00065CAD">
        <w:rPr>
          <w:rFonts w:ascii="Arial" w:eastAsia="Calibri" w:hAnsi="Arial" w:cs="Arial"/>
        </w:rPr>
        <w:t>contratação.</w:t>
      </w:r>
    </w:p>
    <w:p w14:paraId="4F0018EA" w14:textId="77777777" w:rsidR="0061670B" w:rsidRPr="00065CAD" w:rsidRDefault="0061670B" w:rsidP="0061670B">
      <w:pPr>
        <w:numPr>
          <w:ilvl w:val="0"/>
          <w:numId w:val="11"/>
        </w:numPr>
        <w:spacing w:after="0" w:line="276" w:lineRule="auto"/>
        <w:ind w:left="714" w:hanging="357"/>
        <w:jc w:val="both"/>
        <w:rPr>
          <w:rFonts w:ascii="Arial" w:eastAsia="Calibri" w:hAnsi="Arial" w:cs="Arial"/>
        </w:rPr>
      </w:pPr>
      <w:r w:rsidRPr="00065CAD">
        <w:rPr>
          <w:rFonts w:ascii="Arial" w:eastAsia="Calibri" w:hAnsi="Arial" w:cs="Arial"/>
        </w:rPr>
        <w:t>Os</w:t>
      </w:r>
      <w:r w:rsidRPr="00065CAD">
        <w:rPr>
          <w:rFonts w:ascii="Arial" w:eastAsia="Calibri" w:hAnsi="Arial" w:cs="Arial"/>
          <w:spacing w:val="17"/>
        </w:rPr>
        <w:t xml:space="preserve"> </w:t>
      </w:r>
      <w:r w:rsidRPr="00065CAD">
        <w:rPr>
          <w:rFonts w:ascii="Arial" w:eastAsia="Calibri" w:hAnsi="Arial" w:cs="Arial"/>
        </w:rPr>
        <w:t>fornecedores</w:t>
      </w:r>
      <w:r w:rsidRPr="00065CAD">
        <w:rPr>
          <w:rFonts w:ascii="Arial" w:eastAsia="Calibri" w:hAnsi="Arial" w:cs="Arial"/>
          <w:spacing w:val="18"/>
        </w:rPr>
        <w:t xml:space="preserve"> </w:t>
      </w:r>
      <w:r w:rsidRPr="00065CAD">
        <w:rPr>
          <w:rFonts w:ascii="Arial" w:eastAsia="Calibri" w:hAnsi="Arial" w:cs="Arial"/>
        </w:rPr>
        <w:t>assumem</w:t>
      </w:r>
      <w:r w:rsidRPr="00065CAD">
        <w:rPr>
          <w:rFonts w:ascii="Arial" w:eastAsia="Calibri" w:hAnsi="Arial" w:cs="Arial"/>
          <w:spacing w:val="18"/>
        </w:rPr>
        <w:t xml:space="preserve"> </w:t>
      </w:r>
      <w:r w:rsidRPr="00065CAD">
        <w:rPr>
          <w:rFonts w:ascii="Arial" w:eastAsia="Calibri" w:hAnsi="Arial" w:cs="Arial"/>
        </w:rPr>
        <w:t>todos</w:t>
      </w:r>
      <w:r w:rsidRPr="00065CAD">
        <w:rPr>
          <w:rFonts w:ascii="Arial" w:eastAsia="Calibri" w:hAnsi="Arial" w:cs="Arial"/>
          <w:spacing w:val="17"/>
        </w:rPr>
        <w:t xml:space="preserve"> </w:t>
      </w:r>
      <w:r w:rsidRPr="00065CAD">
        <w:rPr>
          <w:rFonts w:ascii="Arial" w:eastAsia="Calibri" w:hAnsi="Arial" w:cs="Arial"/>
        </w:rPr>
        <w:t>os</w:t>
      </w:r>
      <w:r w:rsidRPr="00065CAD">
        <w:rPr>
          <w:rFonts w:ascii="Arial" w:eastAsia="Calibri" w:hAnsi="Arial" w:cs="Arial"/>
          <w:spacing w:val="13"/>
        </w:rPr>
        <w:t xml:space="preserve"> </w:t>
      </w:r>
      <w:r w:rsidRPr="00065CAD">
        <w:rPr>
          <w:rFonts w:ascii="Arial" w:eastAsia="Calibri" w:hAnsi="Arial" w:cs="Arial"/>
        </w:rPr>
        <w:t>custos</w:t>
      </w:r>
      <w:r w:rsidRPr="00065CAD">
        <w:rPr>
          <w:rFonts w:ascii="Arial" w:eastAsia="Calibri" w:hAnsi="Arial" w:cs="Arial"/>
          <w:spacing w:val="18"/>
        </w:rPr>
        <w:t xml:space="preserve"> </w:t>
      </w:r>
      <w:r w:rsidRPr="00065CAD">
        <w:rPr>
          <w:rFonts w:ascii="Arial" w:eastAsia="Calibri" w:hAnsi="Arial" w:cs="Arial"/>
        </w:rPr>
        <w:t>de</w:t>
      </w:r>
      <w:r w:rsidRPr="00065CAD">
        <w:rPr>
          <w:rFonts w:ascii="Arial" w:eastAsia="Calibri" w:hAnsi="Arial" w:cs="Arial"/>
          <w:spacing w:val="17"/>
        </w:rPr>
        <w:t xml:space="preserve"> </w:t>
      </w:r>
      <w:r w:rsidRPr="00065CAD">
        <w:rPr>
          <w:rFonts w:ascii="Arial" w:eastAsia="Calibri" w:hAnsi="Arial" w:cs="Arial"/>
        </w:rPr>
        <w:t>preparação</w:t>
      </w:r>
      <w:r w:rsidRPr="00065CAD">
        <w:rPr>
          <w:rFonts w:ascii="Arial" w:eastAsia="Calibri" w:hAnsi="Arial" w:cs="Arial"/>
          <w:spacing w:val="-141"/>
        </w:rPr>
        <w:t xml:space="preserve"> </w:t>
      </w:r>
      <w:r w:rsidRPr="00065CAD">
        <w:rPr>
          <w:rFonts w:ascii="Arial" w:eastAsia="Calibri" w:hAnsi="Arial" w:cs="Arial"/>
        </w:rPr>
        <w:t>e</w:t>
      </w:r>
      <w:r w:rsidRPr="00065CAD">
        <w:rPr>
          <w:rFonts w:ascii="Arial" w:eastAsia="Calibri" w:hAnsi="Arial" w:cs="Arial"/>
          <w:spacing w:val="-20"/>
        </w:rPr>
        <w:t xml:space="preserve"> </w:t>
      </w:r>
      <w:r w:rsidRPr="00065CAD">
        <w:rPr>
          <w:rFonts w:ascii="Arial" w:eastAsia="Calibri" w:hAnsi="Arial" w:cs="Arial"/>
        </w:rPr>
        <w:t>apresentação</w:t>
      </w:r>
      <w:r w:rsidRPr="00065CAD">
        <w:rPr>
          <w:rFonts w:ascii="Arial" w:eastAsia="Calibri" w:hAnsi="Arial" w:cs="Arial"/>
          <w:spacing w:val="-19"/>
        </w:rPr>
        <w:t xml:space="preserve"> </w:t>
      </w:r>
      <w:r w:rsidRPr="00065CAD">
        <w:rPr>
          <w:rFonts w:ascii="Arial" w:eastAsia="Calibri" w:hAnsi="Arial" w:cs="Arial"/>
        </w:rPr>
        <w:t>de</w:t>
      </w:r>
      <w:r w:rsidRPr="00065CAD">
        <w:rPr>
          <w:rFonts w:ascii="Arial" w:eastAsia="Calibri" w:hAnsi="Arial" w:cs="Arial"/>
          <w:spacing w:val="-20"/>
        </w:rPr>
        <w:t xml:space="preserve"> </w:t>
      </w:r>
      <w:r w:rsidRPr="00065CAD">
        <w:rPr>
          <w:rFonts w:ascii="Arial" w:eastAsia="Calibri" w:hAnsi="Arial" w:cs="Arial"/>
        </w:rPr>
        <w:t>suas</w:t>
      </w:r>
      <w:r w:rsidRPr="00065CAD">
        <w:rPr>
          <w:rFonts w:ascii="Arial" w:eastAsia="Calibri" w:hAnsi="Arial" w:cs="Arial"/>
          <w:spacing w:val="-19"/>
        </w:rPr>
        <w:t xml:space="preserve"> </w:t>
      </w:r>
      <w:r w:rsidRPr="00065CAD">
        <w:rPr>
          <w:rFonts w:ascii="Arial" w:eastAsia="Calibri" w:hAnsi="Arial" w:cs="Arial"/>
        </w:rPr>
        <w:t>propostas</w:t>
      </w:r>
      <w:r w:rsidRPr="00065CAD">
        <w:rPr>
          <w:rFonts w:ascii="Arial" w:eastAsia="Calibri" w:hAnsi="Arial" w:cs="Arial"/>
          <w:spacing w:val="-20"/>
        </w:rPr>
        <w:t xml:space="preserve"> </w:t>
      </w:r>
      <w:r w:rsidRPr="00065CAD">
        <w:rPr>
          <w:rFonts w:ascii="Arial" w:eastAsia="Calibri" w:hAnsi="Arial" w:cs="Arial"/>
        </w:rPr>
        <w:t>e</w:t>
      </w:r>
      <w:r w:rsidRPr="00065CAD">
        <w:rPr>
          <w:rFonts w:ascii="Arial" w:eastAsia="Calibri" w:hAnsi="Arial" w:cs="Arial"/>
          <w:spacing w:val="-24"/>
        </w:rPr>
        <w:t xml:space="preserve"> </w:t>
      </w:r>
      <w:r w:rsidRPr="00065CAD">
        <w:rPr>
          <w:rFonts w:ascii="Arial" w:eastAsia="Calibri" w:hAnsi="Arial" w:cs="Arial"/>
        </w:rPr>
        <w:t>a</w:t>
      </w:r>
      <w:r w:rsidRPr="00065CAD">
        <w:rPr>
          <w:rFonts w:ascii="Arial" w:eastAsia="Calibri" w:hAnsi="Arial" w:cs="Arial"/>
          <w:spacing w:val="-20"/>
        </w:rPr>
        <w:t xml:space="preserve"> </w:t>
      </w:r>
      <w:r w:rsidRPr="00065CAD">
        <w:rPr>
          <w:rFonts w:ascii="Arial" w:eastAsia="Calibri" w:hAnsi="Arial" w:cs="Arial"/>
        </w:rPr>
        <w:t>Administração</w:t>
      </w:r>
      <w:r w:rsidRPr="00065CAD">
        <w:rPr>
          <w:rFonts w:ascii="Arial" w:eastAsia="Calibri" w:hAnsi="Arial" w:cs="Arial"/>
          <w:spacing w:val="-19"/>
        </w:rPr>
        <w:t xml:space="preserve"> </w:t>
      </w:r>
      <w:r w:rsidRPr="00065CAD">
        <w:rPr>
          <w:rFonts w:ascii="Arial" w:eastAsia="Calibri" w:hAnsi="Arial" w:cs="Arial"/>
        </w:rPr>
        <w:t>não</w:t>
      </w:r>
      <w:r w:rsidRPr="00065CAD">
        <w:rPr>
          <w:rFonts w:ascii="Arial" w:eastAsia="Calibri" w:hAnsi="Arial" w:cs="Arial"/>
          <w:spacing w:val="-20"/>
        </w:rPr>
        <w:t xml:space="preserve"> </w:t>
      </w:r>
      <w:r w:rsidRPr="00065CAD">
        <w:rPr>
          <w:rFonts w:ascii="Arial" w:eastAsia="Calibri" w:hAnsi="Arial" w:cs="Arial"/>
        </w:rPr>
        <w:t>será,</w:t>
      </w:r>
      <w:r w:rsidRPr="00065CAD">
        <w:rPr>
          <w:rFonts w:ascii="Arial" w:eastAsia="Calibri" w:hAnsi="Arial" w:cs="Arial"/>
          <w:spacing w:val="-141"/>
        </w:rPr>
        <w:t xml:space="preserve"> </w:t>
      </w:r>
      <w:r w:rsidRPr="00065CAD">
        <w:rPr>
          <w:rFonts w:ascii="Arial" w:eastAsia="Calibri" w:hAnsi="Arial" w:cs="Arial"/>
        </w:rPr>
        <w:t>em</w:t>
      </w:r>
      <w:r w:rsidRPr="00065CAD">
        <w:rPr>
          <w:rFonts w:ascii="Arial" w:eastAsia="Calibri" w:hAnsi="Arial" w:cs="Arial"/>
          <w:spacing w:val="42"/>
        </w:rPr>
        <w:t xml:space="preserve"> </w:t>
      </w:r>
      <w:r w:rsidRPr="00065CAD">
        <w:rPr>
          <w:rFonts w:ascii="Arial" w:eastAsia="Calibri" w:hAnsi="Arial" w:cs="Arial"/>
        </w:rPr>
        <w:t>nenhum</w:t>
      </w:r>
      <w:r w:rsidRPr="00065CAD">
        <w:rPr>
          <w:rFonts w:ascii="Arial" w:eastAsia="Calibri" w:hAnsi="Arial" w:cs="Arial"/>
          <w:spacing w:val="42"/>
        </w:rPr>
        <w:t xml:space="preserve"> </w:t>
      </w:r>
      <w:r w:rsidRPr="00065CAD">
        <w:rPr>
          <w:rFonts w:ascii="Arial" w:eastAsia="Calibri" w:hAnsi="Arial" w:cs="Arial"/>
        </w:rPr>
        <w:t>caso,</w:t>
      </w:r>
      <w:r w:rsidRPr="00065CAD">
        <w:rPr>
          <w:rFonts w:ascii="Arial" w:eastAsia="Calibri" w:hAnsi="Arial" w:cs="Arial"/>
          <w:spacing w:val="42"/>
        </w:rPr>
        <w:t xml:space="preserve"> </w:t>
      </w:r>
      <w:r w:rsidRPr="00065CAD">
        <w:rPr>
          <w:rFonts w:ascii="Arial" w:eastAsia="Calibri" w:hAnsi="Arial" w:cs="Arial"/>
        </w:rPr>
        <w:t>responsável</w:t>
      </w:r>
      <w:r w:rsidRPr="00065CAD">
        <w:rPr>
          <w:rFonts w:ascii="Arial" w:eastAsia="Calibri" w:hAnsi="Arial" w:cs="Arial"/>
          <w:spacing w:val="47"/>
        </w:rPr>
        <w:t xml:space="preserve"> </w:t>
      </w:r>
      <w:r w:rsidRPr="00065CAD">
        <w:rPr>
          <w:rFonts w:ascii="Arial" w:eastAsia="Calibri" w:hAnsi="Arial" w:cs="Arial"/>
        </w:rPr>
        <w:t>por</w:t>
      </w:r>
      <w:r w:rsidRPr="00065CAD">
        <w:rPr>
          <w:rFonts w:ascii="Arial" w:eastAsia="Calibri" w:hAnsi="Arial" w:cs="Arial"/>
          <w:spacing w:val="42"/>
        </w:rPr>
        <w:t xml:space="preserve"> </w:t>
      </w:r>
      <w:r w:rsidRPr="00065CAD">
        <w:rPr>
          <w:rFonts w:ascii="Arial" w:eastAsia="Calibri" w:hAnsi="Arial" w:cs="Arial"/>
        </w:rPr>
        <w:t>esses</w:t>
      </w:r>
      <w:r w:rsidRPr="00065CAD">
        <w:rPr>
          <w:rFonts w:ascii="Arial" w:eastAsia="Calibri" w:hAnsi="Arial" w:cs="Arial"/>
          <w:spacing w:val="42"/>
        </w:rPr>
        <w:t xml:space="preserve"> </w:t>
      </w:r>
      <w:r w:rsidRPr="00065CAD">
        <w:rPr>
          <w:rFonts w:ascii="Arial" w:eastAsia="Calibri" w:hAnsi="Arial" w:cs="Arial"/>
        </w:rPr>
        <w:t>custos, independentemente</w:t>
      </w:r>
      <w:r w:rsidRPr="00065CAD">
        <w:rPr>
          <w:rFonts w:ascii="Arial" w:eastAsia="Calibri" w:hAnsi="Arial" w:cs="Arial"/>
          <w:spacing w:val="-25"/>
        </w:rPr>
        <w:t xml:space="preserve"> </w:t>
      </w:r>
      <w:r w:rsidRPr="00065CAD">
        <w:rPr>
          <w:rFonts w:ascii="Arial" w:eastAsia="Calibri" w:hAnsi="Arial" w:cs="Arial"/>
        </w:rPr>
        <w:t>da</w:t>
      </w:r>
      <w:r w:rsidRPr="00065CAD">
        <w:rPr>
          <w:rFonts w:ascii="Arial" w:eastAsia="Calibri" w:hAnsi="Arial" w:cs="Arial"/>
          <w:spacing w:val="-25"/>
        </w:rPr>
        <w:t xml:space="preserve"> </w:t>
      </w:r>
      <w:r w:rsidRPr="00065CAD">
        <w:rPr>
          <w:rFonts w:ascii="Arial" w:eastAsia="Calibri" w:hAnsi="Arial" w:cs="Arial"/>
        </w:rPr>
        <w:t>condução</w:t>
      </w:r>
      <w:r w:rsidRPr="00065CAD">
        <w:rPr>
          <w:rFonts w:ascii="Arial" w:eastAsia="Calibri" w:hAnsi="Arial" w:cs="Arial"/>
          <w:spacing w:val="-24"/>
        </w:rPr>
        <w:t xml:space="preserve"> </w:t>
      </w:r>
      <w:r w:rsidRPr="00065CAD">
        <w:rPr>
          <w:rFonts w:ascii="Arial" w:eastAsia="Calibri" w:hAnsi="Arial" w:cs="Arial"/>
        </w:rPr>
        <w:t>ou</w:t>
      </w:r>
      <w:r w:rsidRPr="00065CAD">
        <w:rPr>
          <w:rFonts w:ascii="Arial" w:eastAsia="Calibri" w:hAnsi="Arial" w:cs="Arial"/>
          <w:spacing w:val="-20"/>
        </w:rPr>
        <w:t xml:space="preserve"> </w:t>
      </w:r>
      <w:r w:rsidRPr="00065CAD">
        <w:rPr>
          <w:rFonts w:ascii="Arial" w:eastAsia="Calibri" w:hAnsi="Arial" w:cs="Arial"/>
        </w:rPr>
        <w:t>do</w:t>
      </w:r>
      <w:r w:rsidRPr="00065CAD">
        <w:rPr>
          <w:rFonts w:ascii="Arial" w:eastAsia="Calibri" w:hAnsi="Arial" w:cs="Arial"/>
          <w:spacing w:val="-25"/>
        </w:rPr>
        <w:t xml:space="preserve"> </w:t>
      </w:r>
      <w:r w:rsidRPr="00065CAD">
        <w:rPr>
          <w:rFonts w:ascii="Arial" w:eastAsia="Calibri" w:hAnsi="Arial" w:cs="Arial"/>
        </w:rPr>
        <w:t>resultado</w:t>
      </w:r>
      <w:r w:rsidRPr="00065CAD">
        <w:rPr>
          <w:rFonts w:ascii="Arial" w:eastAsia="Calibri" w:hAnsi="Arial" w:cs="Arial"/>
          <w:spacing w:val="-24"/>
        </w:rPr>
        <w:t xml:space="preserve"> </w:t>
      </w:r>
      <w:r w:rsidRPr="00065CAD">
        <w:rPr>
          <w:rFonts w:ascii="Arial" w:eastAsia="Calibri" w:hAnsi="Arial" w:cs="Arial"/>
        </w:rPr>
        <w:t>do</w:t>
      </w:r>
      <w:r w:rsidRPr="00065CAD">
        <w:rPr>
          <w:rFonts w:ascii="Arial" w:eastAsia="Calibri" w:hAnsi="Arial" w:cs="Arial"/>
          <w:spacing w:val="-25"/>
        </w:rPr>
        <w:t xml:space="preserve"> </w:t>
      </w:r>
      <w:r w:rsidRPr="00065CAD">
        <w:rPr>
          <w:rFonts w:ascii="Arial" w:eastAsia="Calibri" w:hAnsi="Arial" w:cs="Arial"/>
        </w:rPr>
        <w:t>processo</w:t>
      </w:r>
      <w:r w:rsidRPr="00065CAD">
        <w:rPr>
          <w:rFonts w:ascii="Arial" w:eastAsia="Calibri" w:hAnsi="Arial" w:cs="Arial"/>
          <w:spacing w:val="-19"/>
        </w:rPr>
        <w:t xml:space="preserve"> </w:t>
      </w:r>
      <w:r w:rsidRPr="00065CAD">
        <w:rPr>
          <w:rFonts w:ascii="Arial" w:eastAsia="Calibri" w:hAnsi="Arial" w:cs="Arial"/>
        </w:rPr>
        <w:t>de</w:t>
      </w:r>
      <w:r w:rsidRPr="00065CAD">
        <w:rPr>
          <w:rFonts w:ascii="Arial" w:eastAsia="Calibri" w:hAnsi="Arial" w:cs="Arial"/>
          <w:spacing w:val="-142"/>
        </w:rPr>
        <w:t xml:space="preserve"> </w:t>
      </w:r>
      <w:r w:rsidRPr="00065CAD">
        <w:rPr>
          <w:rFonts w:ascii="Arial" w:eastAsia="Calibri" w:hAnsi="Arial" w:cs="Arial"/>
        </w:rPr>
        <w:t>contratação.</w:t>
      </w:r>
    </w:p>
    <w:p w14:paraId="51C8B49B" w14:textId="77777777" w:rsidR="0061670B" w:rsidRPr="00065CAD" w:rsidRDefault="0061670B" w:rsidP="0061670B">
      <w:pPr>
        <w:numPr>
          <w:ilvl w:val="0"/>
          <w:numId w:val="11"/>
        </w:numPr>
        <w:spacing w:after="0" w:line="276" w:lineRule="auto"/>
        <w:ind w:left="714" w:hanging="357"/>
        <w:jc w:val="both"/>
        <w:rPr>
          <w:rFonts w:ascii="Arial" w:eastAsia="Calibri" w:hAnsi="Arial" w:cs="Arial"/>
        </w:rPr>
      </w:pPr>
      <w:r w:rsidRPr="00065CAD">
        <w:rPr>
          <w:rFonts w:ascii="Arial" w:eastAsia="Calibri" w:hAnsi="Arial" w:cs="Arial"/>
        </w:rPr>
        <w:t>Em caso de divergência entre disposições deste</w:t>
      </w:r>
      <w:r w:rsidRPr="00065CAD">
        <w:rPr>
          <w:rFonts w:ascii="Arial" w:eastAsia="Calibri" w:hAnsi="Arial" w:cs="Arial"/>
          <w:spacing w:val="1"/>
        </w:rPr>
        <w:t xml:space="preserve"> </w:t>
      </w:r>
      <w:r w:rsidRPr="00065CAD">
        <w:rPr>
          <w:rFonts w:ascii="Arial" w:eastAsia="Calibri" w:hAnsi="Arial" w:cs="Arial"/>
        </w:rPr>
        <w:t>Aviso</w:t>
      </w:r>
      <w:r w:rsidRPr="00065CAD">
        <w:rPr>
          <w:rFonts w:ascii="Arial" w:eastAsia="Calibri" w:hAnsi="Arial" w:cs="Arial"/>
          <w:spacing w:val="-19"/>
        </w:rPr>
        <w:t xml:space="preserve"> </w:t>
      </w:r>
      <w:r w:rsidRPr="00065CAD">
        <w:rPr>
          <w:rFonts w:ascii="Arial" w:eastAsia="Calibri" w:hAnsi="Arial" w:cs="Arial"/>
        </w:rPr>
        <w:t>de</w:t>
      </w:r>
      <w:r w:rsidRPr="00065CAD">
        <w:rPr>
          <w:rFonts w:ascii="Arial" w:eastAsia="Calibri" w:hAnsi="Arial" w:cs="Arial"/>
          <w:spacing w:val="-18"/>
        </w:rPr>
        <w:t xml:space="preserve"> </w:t>
      </w:r>
      <w:r w:rsidRPr="00065CAD">
        <w:rPr>
          <w:rFonts w:ascii="Arial" w:eastAsia="Calibri" w:hAnsi="Arial" w:cs="Arial"/>
        </w:rPr>
        <w:t>Contratação</w:t>
      </w:r>
      <w:r w:rsidRPr="00065CAD">
        <w:rPr>
          <w:rFonts w:ascii="Arial" w:eastAsia="Calibri" w:hAnsi="Arial" w:cs="Arial"/>
          <w:spacing w:val="-19"/>
        </w:rPr>
        <w:t xml:space="preserve"> </w:t>
      </w:r>
      <w:r w:rsidRPr="00065CAD">
        <w:rPr>
          <w:rFonts w:ascii="Arial" w:eastAsia="Calibri" w:hAnsi="Arial" w:cs="Arial"/>
        </w:rPr>
        <w:t>Direta</w:t>
      </w:r>
      <w:r w:rsidRPr="00065CAD">
        <w:rPr>
          <w:rFonts w:ascii="Arial" w:eastAsia="Calibri" w:hAnsi="Arial" w:cs="Arial"/>
          <w:spacing w:val="-18"/>
        </w:rPr>
        <w:t xml:space="preserve"> </w:t>
      </w:r>
      <w:r w:rsidRPr="00065CAD">
        <w:rPr>
          <w:rFonts w:ascii="Arial" w:eastAsia="Calibri" w:hAnsi="Arial" w:cs="Arial"/>
        </w:rPr>
        <w:t>e</w:t>
      </w:r>
      <w:r w:rsidRPr="00065CAD">
        <w:rPr>
          <w:rFonts w:ascii="Arial" w:eastAsia="Calibri" w:hAnsi="Arial" w:cs="Arial"/>
          <w:spacing w:val="-18"/>
        </w:rPr>
        <w:t xml:space="preserve"> </w:t>
      </w:r>
      <w:r w:rsidRPr="00065CAD">
        <w:rPr>
          <w:rFonts w:ascii="Arial" w:eastAsia="Calibri" w:hAnsi="Arial" w:cs="Arial"/>
        </w:rPr>
        <w:t>de</w:t>
      </w:r>
      <w:r w:rsidRPr="00065CAD">
        <w:rPr>
          <w:rFonts w:ascii="Arial" w:eastAsia="Calibri" w:hAnsi="Arial" w:cs="Arial"/>
          <w:spacing w:val="-19"/>
        </w:rPr>
        <w:t xml:space="preserve"> </w:t>
      </w:r>
      <w:r w:rsidRPr="00065CAD">
        <w:rPr>
          <w:rFonts w:ascii="Arial" w:eastAsia="Calibri" w:hAnsi="Arial" w:cs="Arial"/>
        </w:rPr>
        <w:t>seus</w:t>
      </w:r>
      <w:r w:rsidRPr="00065CAD">
        <w:rPr>
          <w:rFonts w:ascii="Arial" w:eastAsia="Calibri" w:hAnsi="Arial" w:cs="Arial"/>
          <w:spacing w:val="-18"/>
        </w:rPr>
        <w:t xml:space="preserve"> </w:t>
      </w:r>
      <w:r w:rsidRPr="00065CAD">
        <w:rPr>
          <w:rFonts w:ascii="Arial" w:eastAsia="Calibri" w:hAnsi="Arial" w:cs="Arial"/>
        </w:rPr>
        <w:t>anexos</w:t>
      </w:r>
      <w:r w:rsidRPr="00065CAD">
        <w:rPr>
          <w:rFonts w:ascii="Arial" w:eastAsia="Calibri" w:hAnsi="Arial" w:cs="Arial"/>
          <w:spacing w:val="-18"/>
        </w:rPr>
        <w:t xml:space="preserve"> </w:t>
      </w:r>
      <w:r w:rsidRPr="00065CAD">
        <w:rPr>
          <w:rFonts w:ascii="Arial" w:eastAsia="Calibri" w:hAnsi="Arial" w:cs="Arial"/>
        </w:rPr>
        <w:t>ou</w:t>
      </w:r>
      <w:r w:rsidRPr="00065CAD">
        <w:rPr>
          <w:rFonts w:ascii="Arial" w:eastAsia="Calibri" w:hAnsi="Arial" w:cs="Arial"/>
          <w:spacing w:val="-19"/>
        </w:rPr>
        <w:t xml:space="preserve"> </w:t>
      </w:r>
      <w:r w:rsidRPr="00065CAD">
        <w:rPr>
          <w:rFonts w:ascii="Arial" w:eastAsia="Calibri" w:hAnsi="Arial" w:cs="Arial"/>
        </w:rPr>
        <w:t>demais</w:t>
      </w:r>
      <w:r w:rsidRPr="00065CAD">
        <w:rPr>
          <w:rFonts w:ascii="Arial" w:eastAsia="Calibri" w:hAnsi="Arial" w:cs="Arial"/>
          <w:spacing w:val="-18"/>
        </w:rPr>
        <w:t xml:space="preserve"> </w:t>
      </w:r>
      <w:r w:rsidRPr="00065CAD">
        <w:rPr>
          <w:rFonts w:ascii="Arial" w:eastAsia="Calibri" w:hAnsi="Arial" w:cs="Arial"/>
        </w:rPr>
        <w:t>peças que</w:t>
      </w:r>
      <w:r w:rsidRPr="00065CAD">
        <w:rPr>
          <w:rFonts w:ascii="Arial" w:eastAsia="Calibri" w:hAnsi="Arial" w:cs="Arial"/>
          <w:spacing w:val="-4"/>
        </w:rPr>
        <w:t xml:space="preserve"> </w:t>
      </w:r>
      <w:r w:rsidRPr="00065CAD">
        <w:rPr>
          <w:rFonts w:ascii="Arial" w:eastAsia="Calibri" w:hAnsi="Arial" w:cs="Arial"/>
        </w:rPr>
        <w:t>compõem</w:t>
      </w:r>
      <w:r w:rsidRPr="00065CAD">
        <w:rPr>
          <w:rFonts w:ascii="Arial" w:eastAsia="Calibri" w:hAnsi="Arial" w:cs="Arial"/>
          <w:spacing w:val="-3"/>
        </w:rPr>
        <w:t xml:space="preserve"> </w:t>
      </w:r>
      <w:r w:rsidRPr="00065CAD">
        <w:rPr>
          <w:rFonts w:ascii="Arial" w:eastAsia="Calibri" w:hAnsi="Arial" w:cs="Arial"/>
        </w:rPr>
        <w:t>o</w:t>
      </w:r>
      <w:r w:rsidRPr="00065CAD">
        <w:rPr>
          <w:rFonts w:ascii="Arial" w:eastAsia="Calibri" w:hAnsi="Arial" w:cs="Arial"/>
          <w:spacing w:val="-4"/>
        </w:rPr>
        <w:t xml:space="preserve"> </w:t>
      </w:r>
      <w:r w:rsidRPr="00065CAD">
        <w:rPr>
          <w:rFonts w:ascii="Arial" w:eastAsia="Calibri" w:hAnsi="Arial" w:cs="Arial"/>
        </w:rPr>
        <w:t>processo prevalecerá</w:t>
      </w:r>
      <w:r w:rsidRPr="00065CAD">
        <w:rPr>
          <w:rFonts w:ascii="Arial" w:eastAsia="Calibri" w:hAnsi="Arial" w:cs="Arial"/>
          <w:spacing w:val="-3"/>
        </w:rPr>
        <w:t xml:space="preserve"> </w:t>
      </w:r>
      <w:r w:rsidRPr="00065CAD">
        <w:rPr>
          <w:rFonts w:ascii="Arial" w:eastAsia="Calibri" w:hAnsi="Arial" w:cs="Arial"/>
        </w:rPr>
        <w:t>as</w:t>
      </w:r>
      <w:r w:rsidRPr="00065CAD">
        <w:rPr>
          <w:rFonts w:ascii="Arial" w:eastAsia="Calibri" w:hAnsi="Arial" w:cs="Arial"/>
          <w:spacing w:val="-4"/>
        </w:rPr>
        <w:t xml:space="preserve"> </w:t>
      </w:r>
      <w:r w:rsidRPr="00065CAD">
        <w:rPr>
          <w:rFonts w:ascii="Arial" w:eastAsia="Calibri" w:hAnsi="Arial" w:cs="Arial"/>
        </w:rPr>
        <w:t>deste</w:t>
      </w:r>
      <w:r w:rsidRPr="00065CAD">
        <w:rPr>
          <w:rFonts w:ascii="Arial" w:eastAsia="Calibri" w:hAnsi="Arial" w:cs="Arial"/>
          <w:spacing w:val="-3"/>
        </w:rPr>
        <w:t xml:space="preserve"> </w:t>
      </w:r>
      <w:r w:rsidRPr="00065CAD">
        <w:rPr>
          <w:rFonts w:ascii="Arial" w:eastAsia="Calibri" w:hAnsi="Arial" w:cs="Arial"/>
        </w:rPr>
        <w:t>Aviso.</w:t>
      </w:r>
    </w:p>
    <w:p w14:paraId="1BC571DB" w14:textId="77777777" w:rsidR="0061670B" w:rsidRPr="00065CAD" w:rsidRDefault="0061670B" w:rsidP="0061670B">
      <w:pPr>
        <w:numPr>
          <w:ilvl w:val="0"/>
          <w:numId w:val="11"/>
        </w:numPr>
        <w:spacing w:after="0" w:line="276" w:lineRule="auto"/>
        <w:ind w:left="714" w:hanging="357"/>
        <w:jc w:val="both"/>
        <w:rPr>
          <w:rFonts w:ascii="Arial" w:eastAsia="Calibri" w:hAnsi="Arial" w:cs="Arial"/>
        </w:rPr>
      </w:pPr>
      <w:r w:rsidRPr="00065CAD">
        <w:rPr>
          <w:rFonts w:ascii="Arial" w:eastAsia="Calibri" w:hAnsi="Arial" w:cs="Arial"/>
        </w:rPr>
        <w:t>Da</w:t>
      </w:r>
      <w:r w:rsidRPr="00065CAD">
        <w:rPr>
          <w:rFonts w:ascii="Arial" w:eastAsia="Calibri" w:hAnsi="Arial" w:cs="Arial"/>
          <w:spacing w:val="1"/>
        </w:rPr>
        <w:t xml:space="preserve"> </w:t>
      </w:r>
      <w:r w:rsidRPr="00065CAD">
        <w:rPr>
          <w:rFonts w:ascii="Arial" w:eastAsia="Calibri" w:hAnsi="Arial" w:cs="Arial"/>
        </w:rPr>
        <w:t>sessão</w:t>
      </w:r>
      <w:r w:rsidRPr="00065CAD">
        <w:rPr>
          <w:rFonts w:ascii="Arial" w:eastAsia="Calibri" w:hAnsi="Arial" w:cs="Arial"/>
          <w:spacing w:val="1"/>
        </w:rPr>
        <w:t xml:space="preserve"> </w:t>
      </w:r>
      <w:r w:rsidRPr="00065CAD">
        <w:rPr>
          <w:rFonts w:ascii="Arial" w:eastAsia="Calibri" w:hAnsi="Arial" w:cs="Arial"/>
        </w:rPr>
        <w:t>pública</w:t>
      </w:r>
      <w:r w:rsidRPr="00065CAD">
        <w:rPr>
          <w:rFonts w:ascii="Arial" w:eastAsia="Calibri" w:hAnsi="Arial" w:cs="Arial"/>
          <w:spacing w:val="1"/>
        </w:rPr>
        <w:t xml:space="preserve"> </w:t>
      </w:r>
      <w:r w:rsidRPr="00065CAD">
        <w:rPr>
          <w:rFonts w:ascii="Arial" w:eastAsia="Calibri" w:hAnsi="Arial" w:cs="Arial"/>
        </w:rPr>
        <w:t>será</w:t>
      </w:r>
      <w:r w:rsidRPr="00065CAD">
        <w:rPr>
          <w:rFonts w:ascii="Arial" w:eastAsia="Calibri" w:hAnsi="Arial" w:cs="Arial"/>
          <w:spacing w:val="1"/>
        </w:rPr>
        <w:t xml:space="preserve"> </w:t>
      </w:r>
      <w:r w:rsidRPr="00065CAD">
        <w:rPr>
          <w:rFonts w:ascii="Arial" w:eastAsia="Calibri" w:hAnsi="Arial" w:cs="Arial"/>
        </w:rPr>
        <w:t>divulgada</w:t>
      </w:r>
      <w:r w:rsidRPr="00065CAD">
        <w:rPr>
          <w:rFonts w:ascii="Arial" w:eastAsia="Calibri" w:hAnsi="Arial" w:cs="Arial"/>
          <w:spacing w:val="1"/>
        </w:rPr>
        <w:t xml:space="preserve"> </w:t>
      </w:r>
      <w:r w:rsidRPr="00065CAD">
        <w:rPr>
          <w:rFonts w:ascii="Arial" w:eastAsia="Calibri" w:hAnsi="Arial" w:cs="Arial"/>
        </w:rPr>
        <w:t>Ata</w:t>
      </w:r>
      <w:r w:rsidRPr="00065CAD">
        <w:rPr>
          <w:rFonts w:ascii="Arial" w:eastAsia="Calibri" w:hAnsi="Arial" w:cs="Arial"/>
          <w:spacing w:val="1"/>
        </w:rPr>
        <w:t xml:space="preserve"> </w:t>
      </w:r>
      <w:r w:rsidRPr="00065CAD">
        <w:rPr>
          <w:rFonts w:ascii="Arial" w:eastAsia="Calibri" w:hAnsi="Arial" w:cs="Arial"/>
        </w:rPr>
        <w:t>com</w:t>
      </w:r>
      <w:r w:rsidRPr="00065CAD">
        <w:rPr>
          <w:rFonts w:ascii="Arial" w:eastAsia="Calibri" w:hAnsi="Arial" w:cs="Arial"/>
          <w:spacing w:val="1"/>
        </w:rPr>
        <w:t xml:space="preserve"> </w:t>
      </w:r>
      <w:r w:rsidRPr="00065CAD">
        <w:rPr>
          <w:rFonts w:ascii="Arial" w:eastAsia="Calibri" w:hAnsi="Arial" w:cs="Arial"/>
        </w:rPr>
        <w:t>publicação</w:t>
      </w:r>
      <w:r w:rsidRPr="00065CAD">
        <w:rPr>
          <w:rFonts w:ascii="Arial" w:eastAsia="Calibri" w:hAnsi="Arial" w:cs="Arial"/>
          <w:spacing w:val="-4"/>
        </w:rPr>
        <w:t xml:space="preserve"> </w:t>
      </w:r>
      <w:r w:rsidRPr="00065CAD">
        <w:rPr>
          <w:rFonts w:ascii="Arial" w:eastAsia="Calibri" w:hAnsi="Arial" w:cs="Arial"/>
        </w:rPr>
        <w:t>do</w:t>
      </w:r>
      <w:r w:rsidRPr="00065CAD">
        <w:rPr>
          <w:rFonts w:ascii="Arial" w:eastAsia="Calibri" w:hAnsi="Arial" w:cs="Arial"/>
          <w:spacing w:val="-3"/>
        </w:rPr>
        <w:t xml:space="preserve"> </w:t>
      </w:r>
      <w:r w:rsidRPr="00065CAD">
        <w:rPr>
          <w:rFonts w:ascii="Arial" w:eastAsia="Calibri" w:hAnsi="Arial" w:cs="Arial"/>
        </w:rPr>
        <w:t>site</w:t>
      </w:r>
      <w:r w:rsidRPr="00065CAD">
        <w:rPr>
          <w:rFonts w:ascii="Arial" w:eastAsia="Calibri" w:hAnsi="Arial" w:cs="Arial"/>
          <w:spacing w:val="-4"/>
        </w:rPr>
        <w:t xml:space="preserve"> </w:t>
      </w:r>
      <w:r w:rsidRPr="00065CAD">
        <w:rPr>
          <w:rFonts w:ascii="Arial" w:eastAsia="Calibri" w:hAnsi="Arial" w:cs="Arial"/>
        </w:rPr>
        <w:t>do</w:t>
      </w:r>
      <w:r w:rsidRPr="00065CAD">
        <w:rPr>
          <w:rFonts w:ascii="Arial" w:eastAsia="Calibri" w:hAnsi="Arial" w:cs="Arial"/>
          <w:spacing w:val="-3"/>
        </w:rPr>
        <w:t xml:space="preserve"> </w:t>
      </w:r>
      <w:r w:rsidRPr="00065CAD">
        <w:rPr>
          <w:rFonts w:ascii="Arial" w:eastAsia="Calibri" w:hAnsi="Arial" w:cs="Arial"/>
        </w:rPr>
        <w:t>município,</w:t>
      </w:r>
      <w:r w:rsidRPr="00065CAD">
        <w:rPr>
          <w:rFonts w:ascii="Arial" w:eastAsia="Calibri" w:hAnsi="Arial" w:cs="Arial"/>
          <w:spacing w:val="-3"/>
        </w:rPr>
        <w:t xml:space="preserve"> </w:t>
      </w:r>
      <w:r w:rsidRPr="00065CAD">
        <w:rPr>
          <w:rFonts w:ascii="Arial" w:eastAsia="Calibri" w:hAnsi="Arial" w:cs="Arial"/>
        </w:rPr>
        <w:t>no</w:t>
      </w:r>
      <w:r w:rsidRPr="00065CAD">
        <w:rPr>
          <w:rFonts w:ascii="Arial" w:eastAsia="Calibri" w:hAnsi="Arial" w:cs="Arial"/>
          <w:spacing w:val="-4"/>
        </w:rPr>
        <w:t xml:space="preserve"> </w:t>
      </w:r>
      <w:r w:rsidRPr="00065CAD">
        <w:rPr>
          <w:rFonts w:ascii="Arial" w:eastAsia="Calibri" w:hAnsi="Arial" w:cs="Arial"/>
        </w:rPr>
        <w:t>diário eletrônico</w:t>
      </w:r>
      <w:r w:rsidRPr="00065CAD">
        <w:rPr>
          <w:rFonts w:ascii="Arial" w:eastAsia="Calibri" w:hAnsi="Arial" w:cs="Arial"/>
          <w:spacing w:val="-3"/>
        </w:rPr>
        <w:t xml:space="preserve"> </w:t>
      </w:r>
      <w:r w:rsidRPr="00065CAD">
        <w:rPr>
          <w:rFonts w:ascii="Arial" w:eastAsia="Calibri" w:hAnsi="Arial" w:cs="Arial"/>
        </w:rPr>
        <w:t>oficial.</w:t>
      </w:r>
    </w:p>
    <w:p w14:paraId="00ADA658" w14:textId="77777777" w:rsidR="0061670B" w:rsidRPr="00065CAD" w:rsidRDefault="0061670B" w:rsidP="0061670B">
      <w:pPr>
        <w:numPr>
          <w:ilvl w:val="0"/>
          <w:numId w:val="11"/>
        </w:numPr>
        <w:spacing w:after="0" w:line="276" w:lineRule="auto"/>
        <w:ind w:left="714" w:hanging="357"/>
        <w:jc w:val="both"/>
        <w:rPr>
          <w:rFonts w:ascii="Arial" w:eastAsia="Calibri" w:hAnsi="Arial" w:cs="Arial"/>
        </w:rPr>
      </w:pPr>
      <w:r w:rsidRPr="00065CAD">
        <w:rPr>
          <w:rFonts w:ascii="Arial" w:eastAsia="Calibri" w:hAnsi="Arial" w:cs="Arial"/>
        </w:rPr>
        <w:t>Integram este Aviso de Contratação Direta, para</w:t>
      </w:r>
      <w:r w:rsidRPr="00065CAD">
        <w:rPr>
          <w:rFonts w:ascii="Arial" w:eastAsia="Calibri" w:hAnsi="Arial" w:cs="Arial"/>
          <w:spacing w:val="1"/>
        </w:rPr>
        <w:t xml:space="preserve"> </w:t>
      </w:r>
      <w:r w:rsidRPr="00065CAD">
        <w:rPr>
          <w:rFonts w:ascii="Arial" w:eastAsia="Calibri" w:hAnsi="Arial" w:cs="Arial"/>
        </w:rPr>
        <w:t>todos</w:t>
      </w:r>
      <w:r w:rsidRPr="00065CAD">
        <w:rPr>
          <w:rFonts w:ascii="Arial" w:eastAsia="Calibri" w:hAnsi="Arial" w:cs="Arial"/>
          <w:spacing w:val="-3"/>
        </w:rPr>
        <w:t xml:space="preserve"> </w:t>
      </w:r>
      <w:r w:rsidRPr="00065CAD">
        <w:rPr>
          <w:rFonts w:ascii="Arial" w:eastAsia="Calibri" w:hAnsi="Arial" w:cs="Arial"/>
        </w:rPr>
        <w:t>os</w:t>
      </w:r>
      <w:r w:rsidRPr="00065CAD">
        <w:rPr>
          <w:rFonts w:ascii="Arial" w:eastAsia="Calibri" w:hAnsi="Arial" w:cs="Arial"/>
          <w:spacing w:val="-2"/>
        </w:rPr>
        <w:t xml:space="preserve"> </w:t>
      </w:r>
      <w:r w:rsidRPr="00065CAD">
        <w:rPr>
          <w:rFonts w:ascii="Arial" w:eastAsia="Calibri" w:hAnsi="Arial" w:cs="Arial"/>
        </w:rPr>
        <w:t>fins</w:t>
      </w:r>
      <w:r w:rsidRPr="00065CAD">
        <w:rPr>
          <w:rFonts w:ascii="Arial" w:eastAsia="Calibri" w:hAnsi="Arial" w:cs="Arial"/>
          <w:spacing w:val="-3"/>
        </w:rPr>
        <w:t xml:space="preserve"> </w:t>
      </w:r>
      <w:r w:rsidRPr="00065CAD">
        <w:rPr>
          <w:rFonts w:ascii="Arial" w:eastAsia="Calibri" w:hAnsi="Arial" w:cs="Arial"/>
        </w:rPr>
        <w:t>e</w:t>
      </w:r>
      <w:r w:rsidRPr="00065CAD">
        <w:rPr>
          <w:rFonts w:ascii="Arial" w:eastAsia="Calibri" w:hAnsi="Arial" w:cs="Arial"/>
          <w:spacing w:val="-2"/>
        </w:rPr>
        <w:t xml:space="preserve"> </w:t>
      </w:r>
      <w:r w:rsidRPr="00065CAD">
        <w:rPr>
          <w:rFonts w:ascii="Arial" w:eastAsia="Calibri" w:hAnsi="Arial" w:cs="Arial"/>
        </w:rPr>
        <w:t>efeitos,</w:t>
      </w:r>
      <w:r w:rsidRPr="00065CAD">
        <w:rPr>
          <w:rFonts w:ascii="Arial" w:eastAsia="Calibri" w:hAnsi="Arial" w:cs="Arial"/>
          <w:spacing w:val="-3"/>
        </w:rPr>
        <w:t xml:space="preserve"> </w:t>
      </w:r>
      <w:r w:rsidRPr="00065CAD">
        <w:rPr>
          <w:rFonts w:ascii="Arial" w:eastAsia="Calibri" w:hAnsi="Arial" w:cs="Arial"/>
        </w:rPr>
        <w:t>os</w:t>
      </w:r>
      <w:r w:rsidRPr="00065CAD">
        <w:rPr>
          <w:rFonts w:ascii="Arial" w:eastAsia="Calibri" w:hAnsi="Arial" w:cs="Arial"/>
          <w:spacing w:val="-2"/>
        </w:rPr>
        <w:t xml:space="preserve"> </w:t>
      </w:r>
      <w:r w:rsidRPr="00065CAD">
        <w:rPr>
          <w:rFonts w:ascii="Arial" w:eastAsia="Calibri" w:hAnsi="Arial" w:cs="Arial"/>
        </w:rPr>
        <w:t>seguintes</w:t>
      </w:r>
      <w:r w:rsidRPr="00065CAD">
        <w:rPr>
          <w:rFonts w:ascii="Arial" w:eastAsia="Calibri" w:hAnsi="Arial" w:cs="Arial"/>
          <w:spacing w:val="-3"/>
        </w:rPr>
        <w:t xml:space="preserve"> </w:t>
      </w:r>
      <w:r w:rsidRPr="00065CAD">
        <w:rPr>
          <w:rFonts w:ascii="Arial" w:eastAsia="Calibri" w:hAnsi="Arial" w:cs="Arial"/>
        </w:rPr>
        <w:t>anexos:</w:t>
      </w:r>
    </w:p>
    <w:p w14:paraId="37A3127D" w14:textId="06DA51C9" w:rsidR="004252C0" w:rsidRPr="00C51B7C" w:rsidRDefault="0061670B" w:rsidP="00C51B7C">
      <w:pPr>
        <w:numPr>
          <w:ilvl w:val="0"/>
          <w:numId w:val="11"/>
        </w:numPr>
        <w:spacing w:after="0" w:line="276" w:lineRule="auto"/>
        <w:ind w:left="714" w:hanging="357"/>
        <w:jc w:val="both"/>
        <w:rPr>
          <w:rFonts w:ascii="Arial" w:eastAsia="Calibri" w:hAnsi="Arial" w:cs="Arial"/>
        </w:rPr>
      </w:pPr>
      <w:r w:rsidRPr="00065CAD">
        <w:rPr>
          <w:rFonts w:ascii="Arial" w:eastAsia="Calibri" w:hAnsi="Arial" w:cs="Arial"/>
        </w:rPr>
        <w:t>Fica eleito o foro da Comarca de Colinas do Tocantins - TO para dirimir qualquer controvérsia acerca da presente</w:t>
      </w:r>
      <w:r w:rsidRPr="00065CAD">
        <w:rPr>
          <w:rFonts w:ascii="Arial" w:eastAsia="Calibri" w:hAnsi="Arial" w:cs="Arial"/>
          <w:spacing w:val="1"/>
        </w:rPr>
        <w:t xml:space="preserve"> </w:t>
      </w:r>
      <w:r w:rsidRPr="00065CAD">
        <w:rPr>
          <w:rFonts w:ascii="Arial" w:eastAsia="Calibri" w:hAnsi="Arial" w:cs="Arial"/>
        </w:rPr>
        <w:t>contratação</w:t>
      </w:r>
      <w:r w:rsidRPr="00065CAD">
        <w:rPr>
          <w:rFonts w:ascii="Arial" w:eastAsia="Calibri" w:hAnsi="Arial" w:cs="Arial"/>
          <w:spacing w:val="-2"/>
        </w:rPr>
        <w:t xml:space="preserve"> </w:t>
      </w:r>
      <w:r w:rsidRPr="00065CAD">
        <w:rPr>
          <w:rFonts w:ascii="Arial" w:eastAsia="Calibri" w:hAnsi="Arial" w:cs="Arial"/>
        </w:rPr>
        <w:t>direta.</w:t>
      </w:r>
    </w:p>
    <w:p w14:paraId="1E6D488D" w14:textId="0B68721C" w:rsidR="0061670B" w:rsidRDefault="00D433E6" w:rsidP="00C51B7C">
      <w:pPr>
        <w:widowControl w:val="0"/>
        <w:tabs>
          <w:tab w:val="left" w:pos="0"/>
        </w:tabs>
        <w:autoSpaceDE w:val="0"/>
        <w:autoSpaceDN w:val="0"/>
        <w:spacing w:after="0" w:line="276" w:lineRule="auto"/>
        <w:jc w:val="right"/>
        <w:rPr>
          <w:rFonts w:ascii="Arial" w:eastAsia="Calibri" w:hAnsi="Arial" w:cs="Arial"/>
        </w:rPr>
      </w:pPr>
      <w:r w:rsidRPr="00065CAD">
        <w:rPr>
          <w:rFonts w:ascii="Arial" w:eastAsia="Calibri" w:hAnsi="Arial" w:cs="Arial"/>
        </w:rPr>
        <w:t xml:space="preserve">Bernardo Sayão - TO, </w:t>
      </w:r>
      <w:r w:rsidR="005A09D6">
        <w:rPr>
          <w:rFonts w:ascii="Arial" w:eastAsia="Calibri" w:hAnsi="Arial" w:cs="Arial"/>
        </w:rPr>
        <w:t>03 de abril</w:t>
      </w:r>
      <w:r w:rsidR="00C51B7C">
        <w:rPr>
          <w:rFonts w:ascii="Arial" w:eastAsia="Calibri" w:hAnsi="Arial" w:cs="Arial"/>
        </w:rPr>
        <w:t xml:space="preserve"> de 2023.</w:t>
      </w:r>
    </w:p>
    <w:p w14:paraId="1488E16A" w14:textId="77777777" w:rsidR="00C51B7C" w:rsidRDefault="00C51B7C" w:rsidP="00C51B7C">
      <w:pPr>
        <w:widowControl w:val="0"/>
        <w:tabs>
          <w:tab w:val="left" w:pos="0"/>
        </w:tabs>
        <w:autoSpaceDE w:val="0"/>
        <w:autoSpaceDN w:val="0"/>
        <w:spacing w:after="0" w:line="276" w:lineRule="auto"/>
        <w:jc w:val="right"/>
        <w:rPr>
          <w:rFonts w:ascii="Arial" w:eastAsia="Calibri" w:hAnsi="Arial" w:cs="Arial"/>
        </w:rPr>
      </w:pPr>
    </w:p>
    <w:p w14:paraId="623C6424" w14:textId="77777777" w:rsidR="00C51B7C" w:rsidRPr="00065CAD" w:rsidRDefault="00C51B7C" w:rsidP="00C51B7C">
      <w:pPr>
        <w:widowControl w:val="0"/>
        <w:tabs>
          <w:tab w:val="left" w:pos="0"/>
        </w:tabs>
        <w:autoSpaceDE w:val="0"/>
        <w:autoSpaceDN w:val="0"/>
        <w:spacing w:after="0" w:line="276" w:lineRule="auto"/>
        <w:jc w:val="right"/>
        <w:rPr>
          <w:rFonts w:ascii="Arial" w:eastAsia="Calibri" w:hAnsi="Arial" w:cs="Arial"/>
        </w:rPr>
      </w:pPr>
    </w:p>
    <w:p w14:paraId="6185011E" w14:textId="0E3F27A7" w:rsidR="0061670B" w:rsidRPr="00065CAD" w:rsidRDefault="004252C0" w:rsidP="0061670B">
      <w:pPr>
        <w:widowControl w:val="0"/>
        <w:tabs>
          <w:tab w:val="left" w:pos="545"/>
        </w:tabs>
        <w:autoSpaceDE w:val="0"/>
        <w:autoSpaceDN w:val="0"/>
        <w:spacing w:after="0" w:line="276" w:lineRule="auto"/>
        <w:jc w:val="center"/>
        <w:rPr>
          <w:rFonts w:ascii="Arial" w:eastAsia="Calibri" w:hAnsi="Arial" w:cs="Arial"/>
        </w:rPr>
      </w:pPr>
      <w:r>
        <w:rPr>
          <w:rFonts w:ascii="Arial" w:eastAsia="Calibri" w:hAnsi="Arial" w:cs="Arial"/>
        </w:rPr>
        <w:t>Eliszangela Alvino da Silva Antunes</w:t>
      </w:r>
    </w:p>
    <w:p w14:paraId="4688C912" w14:textId="58A7FEC7" w:rsidR="0061670B" w:rsidRPr="00065CAD" w:rsidRDefault="004252C0" w:rsidP="0061670B">
      <w:pPr>
        <w:widowControl w:val="0"/>
        <w:tabs>
          <w:tab w:val="left" w:pos="545"/>
        </w:tabs>
        <w:autoSpaceDE w:val="0"/>
        <w:autoSpaceDN w:val="0"/>
        <w:spacing w:after="0" w:line="276" w:lineRule="auto"/>
        <w:jc w:val="center"/>
        <w:rPr>
          <w:rFonts w:ascii="Arial" w:eastAsia="Calibri" w:hAnsi="Arial" w:cs="Arial"/>
        </w:rPr>
      </w:pPr>
      <w:r>
        <w:rPr>
          <w:rFonts w:ascii="Arial" w:eastAsia="Calibri" w:hAnsi="Arial" w:cs="Arial"/>
        </w:rPr>
        <w:t>Secretária Municipal de Assistência Social</w:t>
      </w:r>
    </w:p>
    <w:p w14:paraId="089683F8" w14:textId="77777777" w:rsidR="007546D0" w:rsidRPr="00065CAD" w:rsidRDefault="007546D0" w:rsidP="0061670B">
      <w:pPr>
        <w:rPr>
          <w:rFonts w:ascii="Arial" w:hAnsi="Arial" w:cs="Arial"/>
        </w:rPr>
      </w:pPr>
    </w:p>
    <w:p w14:paraId="11517F10" w14:textId="77777777" w:rsidR="0097000F" w:rsidRPr="00065CAD" w:rsidRDefault="0097000F">
      <w:pPr>
        <w:rPr>
          <w:rFonts w:ascii="Arial" w:hAnsi="Arial" w:cs="Arial"/>
        </w:rPr>
      </w:pPr>
    </w:p>
    <w:sectPr w:rsidR="0097000F" w:rsidRPr="00065CAD" w:rsidSect="00B6025B">
      <w:headerReference w:type="even" r:id="rId7"/>
      <w:headerReference w:type="default" r:id="rId8"/>
      <w:footerReference w:type="even" r:id="rId9"/>
      <w:footerReference w:type="default" r:id="rId10"/>
      <w:headerReference w:type="first" r:id="rId11"/>
      <w:footerReference w:type="first" r:id="rId12"/>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BF361" w14:textId="77777777" w:rsidR="00FC36E3" w:rsidRDefault="00FC36E3" w:rsidP="001A5B15">
      <w:pPr>
        <w:spacing w:after="0" w:line="240" w:lineRule="auto"/>
      </w:pPr>
      <w:r>
        <w:separator/>
      </w:r>
    </w:p>
  </w:endnote>
  <w:endnote w:type="continuationSeparator" w:id="0">
    <w:p w14:paraId="5C2FBA5D" w14:textId="77777777" w:rsidR="00FC36E3" w:rsidRDefault="00FC36E3" w:rsidP="001A5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nQuanYi Micro He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D8DF5" w14:textId="77777777" w:rsidR="00FA36FA" w:rsidRDefault="00FA36F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D14AF" w14:textId="40096517" w:rsidR="001A5B15" w:rsidRDefault="001A5B15" w:rsidP="001A5B15">
    <w:pPr>
      <w:spacing w:after="0"/>
      <w:jc w:val="center"/>
      <w:rPr>
        <w:rFonts w:ascii="Arial" w:hAnsi="Arial" w:cs="Arial"/>
        <w:sz w:val="20"/>
        <w:szCs w:val="20"/>
      </w:rPr>
    </w:pPr>
    <w:r w:rsidRPr="00597198">
      <w:rPr>
        <w:rFonts w:ascii="Arial" w:hAnsi="Arial" w:cs="Arial"/>
        <w:sz w:val="20"/>
        <w:szCs w:val="20"/>
      </w:rPr>
      <w:t>Av. Antônio Pescon</w:t>
    </w:r>
    <w:r w:rsidR="0034594B">
      <w:rPr>
        <w:rFonts w:ascii="Arial" w:hAnsi="Arial" w:cs="Arial"/>
        <w:sz w:val="20"/>
        <w:szCs w:val="20"/>
      </w:rPr>
      <w:t>e</w:t>
    </w:r>
    <w:r w:rsidRPr="00597198">
      <w:rPr>
        <w:rFonts w:ascii="Arial" w:hAnsi="Arial" w:cs="Arial"/>
        <w:sz w:val="20"/>
        <w:szCs w:val="20"/>
      </w:rPr>
      <w:t>, 378</w:t>
    </w:r>
    <w:r>
      <w:rPr>
        <w:rFonts w:ascii="Arial" w:hAnsi="Arial" w:cs="Arial"/>
        <w:sz w:val="20"/>
        <w:szCs w:val="20"/>
      </w:rPr>
      <w:t xml:space="preserve"> – Centro, </w:t>
    </w:r>
    <w:r w:rsidRPr="00597198">
      <w:rPr>
        <w:rFonts w:ascii="Arial" w:hAnsi="Arial" w:cs="Arial"/>
        <w:sz w:val="20"/>
        <w:szCs w:val="20"/>
      </w:rPr>
      <w:t>CEP: 777</w:t>
    </w:r>
    <w:r>
      <w:rPr>
        <w:rFonts w:ascii="Arial" w:hAnsi="Arial" w:cs="Arial"/>
        <w:sz w:val="20"/>
        <w:szCs w:val="20"/>
      </w:rPr>
      <w:t>755-000 Bernardo Sayão – TO.</w:t>
    </w:r>
  </w:p>
  <w:p w14:paraId="589F6DAA" w14:textId="77777777" w:rsidR="001A5B15" w:rsidRDefault="001A5B15" w:rsidP="001A5B15">
    <w:pPr>
      <w:pStyle w:val="Rodap"/>
      <w:jc w:val="center"/>
    </w:pPr>
    <w:r>
      <w:rPr>
        <w:rFonts w:ascii="Arial" w:hAnsi="Arial" w:cs="Arial"/>
        <w:sz w:val="20"/>
        <w:szCs w:val="20"/>
      </w:rPr>
      <w:t xml:space="preserve">Fone (63) 3422-1241 </w:t>
    </w:r>
    <w:r w:rsidRPr="006D2B9D">
      <w:rPr>
        <w:rFonts w:ascii="Times New Roman" w:hAnsi="Times New Roman"/>
        <w:kern w:val="1"/>
        <w:sz w:val="20"/>
        <w:szCs w:val="20"/>
      </w:rPr>
      <w:t xml:space="preserve">E-mail institucional: </w:t>
    </w:r>
    <w:hyperlink r:id="rId1" w:history="1">
      <w:r w:rsidRPr="000A38A2">
        <w:rPr>
          <w:rStyle w:val="Hyperlink"/>
          <w:rFonts w:ascii="Times New Roman" w:hAnsi="Times New Roman"/>
          <w:kern w:val="1"/>
          <w:sz w:val="20"/>
          <w:szCs w:val="20"/>
        </w:rPr>
        <w:t>prefbernardosayao2124@gmail.com</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738DF" w14:textId="77777777" w:rsidR="00FA36FA" w:rsidRDefault="00FA36F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8FF9C" w14:textId="77777777" w:rsidR="00FC36E3" w:rsidRDefault="00FC36E3" w:rsidP="001A5B15">
      <w:pPr>
        <w:spacing w:after="0" w:line="240" w:lineRule="auto"/>
      </w:pPr>
      <w:r>
        <w:separator/>
      </w:r>
    </w:p>
  </w:footnote>
  <w:footnote w:type="continuationSeparator" w:id="0">
    <w:p w14:paraId="141E75DB" w14:textId="77777777" w:rsidR="00FC36E3" w:rsidRDefault="00FC36E3" w:rsidP="001A5B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AC04E" w14:textId="77777777" w:rsidR="00FA36FA" w:rsidRDefault="00FA36F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982AE" w14:textId="77777777" w:rsidR="001A5B15" w:rsidRDefault="001A5B15" w:rsidP="001A5B15">
    <w:pPr>
      <w:pStyle w:val="Legenda"/>
    </w:pPr>
    <w:r>
      <w:rPr>
        <w:color w:val="0000FF"/>
        <w:sz w:val="22"/>
      </w:rPr>
      <w:object w:dxaOrig="1724" w:dyaOrig="1158" w14:anchorId="657BCD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49.5pt" o:ole="" fillcolor="window">
          <v:imagedata r:id="rId1" o:title=""/>
        </v:shape>
        <o:OLEObject Type="Embed" ProgID="Word.Picture.8" ShapeID="_x0000_i1025" DrawAspect="Content" ObjectID="_1742968909" r:id="rId2"/>
      </w:object>
    </w:r>
  </w:p>
  <w:p w14:paraId="18870A81" w14:textId="77777777" w:rsidR="001A5B15" w:rsidRPr="00597198" w:rsidRDefault="001A5B15" w:rsidP="001A5B15">
    <w:pPr>
      <w:pStyle w:val="Legenda"/>
      <w:rPr>
        <w:sz w:val="20"/>
        <w:szCs w:val="20"/>
      </w:rPr>
    </w:pPr>
    <w:r w:rsidRPr="00597198">
      <w:rPr>
        <w:sz w:val="20"/>
        <w:szCs w:val="20"/>
      </w:rPr>
      <w:t>ESTODO DO TOCANTINS</w:t>
    </w:r>
  </w:p>
  <w:p w14:paraId="0FAAC0AC" w14:textId="77777777" w:rsidR="001A5B15" w:rsidRDefault="001A5B15" w:rsidP="001A5B15">
    <w:pPr>
      <w:spacing w:after="0"/>
      <w:jc w:val="center"/>
      <w:rPr>
        <w:rFonts w:ascii="Arial" w:hAnsi="Arial" w:cs="Arial"/>
        <w:sz w:val="20"/>
        <w:szCs w:val="20"/>
      </w:rPr>
    </w:pPr>
    <w:r w:rsidRPr="00597198">
      <w:rPr>
        <w:rFonts w:ascii="Arial" w:hAnsi="Arial" w:cs="Arial"/>
        <w:sz w:val="20"/>
        <w:szCs w:val="20"/>
      </w:rPr>
      <w:t>PREFEITURA MUNICIPAL DE BERNARDO SAYÃO</w:t>
    </w:r>
  </w:p>
  <w:p w14:paraId="7DFDB56C" w14:textId="119F5254" w:rsidR="00FA36FA" w:rsidRPr="00597198" w:rsidRDefault="00FA36FA" w:rsidP="001A5B15">
    <w:pPr>
      <w:spacing w:after="0"/>
      <w:jc w:val="center"/>
      <w:rPr>
        <w:rFonts w:ascii="Arial" w:hAnsi="Arial" w:cs="Arial"/>
        <w:sz w:val="20"/>
        <w:szCs w:val="20"/>
      </w:rPr>
    </w:pPr>
    <w:r>
      <w:rPr>
        <w:rFonts w:ascii="Arial" w:hAnsi="Arial" w:cs="Arial"/>
        <w:sz w:val="20"/>
        <w:szCs w:val="20"/>
      </w:rPr>
      <w:t>FUNDO MUNICIPAL DE ASSISTÊNCIA SOCIAL</w:t>
    </w:r>
  </w:p>
  <w:p w14:paraId="24AE36BD" w14:textId="77777777" w:rsidR="001A5B15" w:rsidRPr="00E54CC7" w:rsidRDefault="001A5B15" w:rsidP="001A5B15">
    <w:pPr>
      <w:spacing w:after="0"/>
      <w:jc w:val="center"/>
      <w:rPr>
        <w:rFonts w:ascii="Arial" w:hAnsi="Arial" w:cs="Arial"/>
        <w:sz w:val="20"/>
        <w:szCs w:val="20"/>
      </w:rPr>
    </w:pPr>
    <w:r>
      <w:rPr>
        <w:rFonts w:ascii="Arial" w:hAnsi="Arial" w:cs="Arial"/>
        <w:sz w:val="20"/>
        <w:szCs w:val="20"/>
      </w:rPr>
      <w:t>2021 A 2024</w:t>
    </w:r>
  </w:p>
  <w:p w14:paraId="4A76C99A" w14:textId="77777777" w:rsidR="001A5B15" w:rsidRDefault="001A5B15" w:rsidP="001A5B15">
    <w:pPr>
      <w:pStyle w:val="Cabealh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52AAF" w14:textId="77777777" w:rsidR="00FA36FA" w:rsidRDefault="00FA36F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60A91"/>
    <w:multiLevelType w:val="multilevel"/>
    <w:tmpl w:val="F7702CD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C702727"/>
    <w:multiLevelType w:val="hybridMultilevel"/>
    <w:tmpl w:val="78C6A212"/>
    <w:lvl w:ilvl="0" w:tplc="3BC0A056">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74274CF"/>
    <w:multiLevelType w:val="hybridMultilevel"/>
    <w:tmpl w:val="067E83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53525F1"/>
    <w:multiLevelType w:val="hybridMultilevel"/>
    <w:tmpl w:val="0D6422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60018D6"/>
    <w:multiLevelType w:val="hybridMultilevel"/>
    <w:tmpl w:val="58E0FB44"/>
    <w:lvl w:ilvl="0" w:tplc="547C6F18">
      <w:start w:val="1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7164021"/>
    <w:multiLevelType w:val="multilevel"/>
    <w:tmpl w:val="DF1265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DCD391E"/>
    <w:multiLevelType w:val="multilevel"/>
    <w:tmpl w:val="1A0A4B26"/>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0"/>
  </w:num>
  <w:num w:numId="2">
    <w:abstractNumId w:val="1"/>
  </w:num>
  <w:num w:numId="3">
    <w:abstractNumId w:val="2"/>
  </w:num>
  <w:num w:numId="4">
    <w:abstractNumId w:val="5"/>
  </w:num>
  <w:num w:numId="5">
    <w:abstractNumId w:val="6"/>
  </w:num>
  <w:num w:numId="6">
    <w:abstractNumId w:val="3"/>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80C"/>
    <w:rsid w:val="00040644"/>
    <w:rsid w:val="00065CAD"/>
    <w:rsid w:val="00070E14"/>
    <w:rsid w:val="000741DB"/>
    <w:rsid w:val="00087CA9"/>
    <w:rsid w:val="0009662A"/>
    <w:rsid w:val="000B00ED"/>
    <w:rsid w:val="000B75D9"/>
    <w:rsid w:val="00101132"/>
    <w:rsid w:val="001423C7"/>
    <w:rsid w:val="00164A9F"/>
    <w:rsid w:val="001A5B15"/>
    <w:rsid w:val="001B4CC4"/>
    <w:rsid w:val="001C742B"/>
    <w:rsid w:val="001D317A"/>
    <w:rsid w:val="00225C3E"/>
    <w:rsid w:val="002A1EAB"/>
    <w:rsid w:val="002E74CF"/>
    <w:rsid w:val="002F58BC"/>
    <w:rsid w:val="00310E79"/>
    <w:rsid w:val="0034371A"/>
    <w:rsid w:val="0034594B"/>
    <w:rsid w:val="003516C2"/>
    <w:rsid w:val="003857BD"/>
    <w:rsid w:val="003B157A"/>
    <w:rsid w:val="003B79C7"/>
    <w:rsid w:val="003C041B"/>
    <w:rsid w:val="003C5C7C"/>
    <w:rsid w:val="004111A5"/>
    <w:rsid w:val="00421301"/>
    <w:rsid w:val="00422187"/>
    <w:rsid w:val="004252C0"/>
    <w:rsid w:val="004306D2"/>
    <w:rsid w:val="00463453"/>
    <w:rsid w:val="0046603A"/>
    <w:rsid w:val="004B6477"/>
    <w:rsid w:val="00513145"/>
    <w:rsid w:val="005176D7"/>
    <w:rsid w:val="0054580C"/>
    <w:rsid w:val="00564557"/>
    <w:rsid w:val="005A09D6"/>
    <w:rsid w:val="005E710D"/>
    <w:rsid w:val="005F38AB"/>
    <w:rsid w:val="00614441"/>
    <w:rsid w:val="0061670B"/>
    <w:rsid w:val="00617D5A"/>
    <w:rsid w:val="006243C6"/>
    <w:rsid w:val="006671E9"/>
    <w:rsid w:val="006F708F"/>
    <w:rsid w:val="0070084F"/>
    <w:rsid w:val="00732DB5"/>
    <w:rsid w:val="007546D0"/>
    <w:rsid w:val="00775A0A"/>
    <w:rsid w:val="007A08B1"/>
    <w:rsid w:val="007F1BC7"/>
    <w:rsid w:val="00830B94"/>
    <w:rsid w:val="00854DE1"/>
    <w:rsid w:val="00882153"/>
    <w:rsid w:val="00885863"/>
    <w:rsid w:val="008954D7"/>
    <w:rsid w:val="008B152C"/>
    <w:rsid w:val="008C545E"/>
    <w:rsid w:val="00912836"/>
    <w:rsid w:val="00917EA6"/>
    <w:rsid w:val="0097000F"/>
    <w:rsid w:val="00975BDE"/>
    <w:rsid w:val="00986761"/>
    <w:rsid w:val="0098782F"/>
    <w:rsid w:val="009D7189"/>
    <w:rsid w:val="009F1466"/>
    <w:rsid w:val="009F2C2E"/>
    <w:rsid w:val="00A211F2"/>
    <w:rsid w:val="00A40243"/>
    <w:rsid w:val="00A46AEB"/>
    <w:rsid w:val="00A8228F"/>
    <w:rsid w:val="00B27FB5"/>
    <w:rsid w:val="00B42098"/>
    <w:rsid w:val="00B45865"/>
    <w:rsid w:val="00B6025B"/>
    <w:rsid w:val="00B67EC7"/>
    <w:rsid w:val="00BC24EA"/>
    <w:rsid w:val="00BE73A4"/>
    <w:rsid w:val="00C3593E"/>
    <w:rsid w:val="00C4674E"/>
    <w:rsid w:val="00C51B7C"/>
    <w:rsid w:val="00C9201F"/>
    <w:rsid w:val="00CA0D48"/>
    <w:rsid w:val="00CD62BC"/>
    <w:rsid w:val="00D433E6"/>
    <w:rsid w:val="00D65735"/>
    <w:rsid w:val="00D82611"/>
    <w:rsid w:val="00DE7E25"/>
    <w:rsid w:val="00DF5F14"/>
    <w:rsid w:val="00E26769"/>
    <w:rsid w:val="00E26835"/>
    <w:rsid w:val="00E33407"/>
    <w:rsid w:val="00E44317"/>
    <w:rsid w:val="00E6609C"/>
    <w:rsid w:val="00E97785"/>
    <w:rsid w:val="00EA3BE5"/>
    <w:rsid w:val="00EB3455"/>
    <w:rsid w:val="00EE04D0"/>
    <w:rsid w:val="00F0304D"/>
    <w:rsid w:val="00F046A7"/>
    <w:rsid w:val="00F27495"/>
    <w:rsid w:val="00FA36FA"/>
    <w:rsid w:val="00FB343A"/>
    <w:rsid w:val="00FC36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E2D22"/>
  <w15:chartTrackingRefBased/>
  <w15:docId w15:val="{E25D4D5C-2E4A-4622-B733-CB53F2A1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1"/>
    <w:qFormat/>
    <w:rsid w:val="00D65735"/>
    <w:pPr>
      <w:widowControl w:val="0"/>
      <w:autoSpaceDE w:val="0"/>
      <w:autoSpaceDN w:val="0"/>
      <w:spacing w:after="0" w:line="240" w:lineRule="auto"/>
      <w:ind w:left="107"/>
      <w:outlineLvl w:val="0"/>
    </w:pPr>
    <w:rPr>
      <w:rFonts w:ascii="Consolas" w:eastAsia="Consolas" w:hAnsi="Consolas" w:cs="Consolas"/>
      <w:b/>
      <w:bCs/>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545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D65735"/>
    <w:rPr>
      <w:rFonts w:ascii="Consolas" w:eastAsia="Consolas" w:hAnsi="Consolas" w:cs="Consolas"/>
      <w:b/>
      <w:bCs/>
      <w:lang w:val="pt-PT" w:eastAsia="pt-PT" w:bidi="pt-PT"/>
    </w:rPr>
  </w:style>
  <w:style w:type="paragraph" w:styleId="PargrafodaLista">
    <w:name w:val="List Paragraph"/>
    <w:basedOn w:val="Normal"/>
    <w:uiPriority w:val="34"/>
    <w:qFormat/>
    <w:rsid w:val="00D65735"/>
    <w:pPr>
      <w:spacing w:after="200" w:line="276" w:lineRule="auto"/>
      <w:ind w:left="708"/>
    </w:pPr>
    <w:rPr>
      <w:rFonts w:ascii="Calibri" w:eastAsia="Calibri" w:hAnsi="Calibri" w:cs="Times New Roman"/>
    </w:rPr>
  </w:style>
  <w:style w:type="paragraph" w:styleId="Corpodetexto">
    <w:name w:val="Body Text"/>
    <w:basedOn w:val="Normal"/>
    <w:link w:val="CorpodetextoChar"/>
    <w:uiPriority w:val="1"/>
    <w:qFormat/>
    <w:rsid w:val="00D65735"/>
    <w:pPr>
      <w:widowControl w:val="0"/>
      <w:autoSpaceDE w:val="0"/>
      <w:autoSpaceDN w:val="0"/>
      <w:spacing w:after="0" w:line="240" w:lineRule="auto"/>
    </w:pPr>
    <w:rPr>
      <w:rFonts w:ascii="Consolas" w:eastAsia="Consolas" w:hAnsi="Consolas" w:cs="Consolas"/>
      <w:lang w:val="pt-PT" w:eastAsia="pt-PT" w:bidi="pt-PT"/>
    </w:rPr>
  </w:style>
  <w:style w:type="character" w:customStyle="1" w:styleId="CorpodetextoChar">
    <w:name w:val="Corpo de texto Char"/>
    <w:basedOn w:val="Fontepargpadro"/>
    <w:link w:val="Corpodetexto"/>
    <w:uiPriority w:val="1"/>
    <w:rsid w:val="00D65735"/>
    <w:rPr>
      <w:rFonts w:ascii="Consolas" w:eastAsia="Consolas" w:hAnsi="Consolas" w:cs="Consolas"/>
      <w:lang w:val="pt-PT" w:eastAsia="pt-PT" w:bidi="pt-PT"/>
    </w:rPr>
  </w:style>
  <w:style w:type="paragraph" w:styleId="Cabealho">
    <w:name w:val="header"/>
    <w:basedOn w:val="Normal"/>
    <w:link w:val="CabealhoChar"/>
    <w:uiPriority w:val="99"/>
    <w:unhideWhenUsed/>
    <w:rsid w:val="001A5B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A5B15"/>
  </w:style>
  <w:style w:type="paragraph" w:styleId="Rodap">
    <w:name w:val="footer"/>
    <w:basedOn w:val="Normal"/>
    <w:link w:val="RodapChar"/>
    <w:uiPriority w:val="99"/>
    <w:unhideWhenUsed/>
    <w:rsid w:val="001A5B15"/>
    <w:pPr>
      <w:tabs>
        <w:tab w:val="center" w:pos="4252"/>
        <w:tab w:val="right" w:pos="8504"/>
      </w:tabs>
      <w:spacing w:after="0" w:line="240" w:lineRule="auto"/>
    </w:pPr>
  </w:style>
  <w:style w:type="character" w:customStyle="1" w:styleId="RodapChar">
    <w:name w:val="Rodapé Char"/>
    <w:basedOn w:val="Fontepargpadro"/>
    <w:link w:val="Rodap"/>
    <w:uiPriority w:val="99"/>
    <w:rsid w:val="001A5B15"/>
  </w:style>
  <w:style w:type="paragraph" w:styleId="Legenda">
    <w:name w:val="caption"/>
    <w:basedOn w:val="Normal"/>
    <w:next w:val="Normal"/>
    <w:qFormat/>
    <w:rsid w:val="001A5B15"/>
    <w:pPr>
      <w:spacing w:after="0" w:line="240" w:lineRule="auto"/>
      <w:jc w:val="center"/>
    </w:pPr>
    <w:rPr>
      <w:rFonts w:ascii="Arial" w:eastAsia="Times New Roman" w:hAnsi="Arial" w:cs="Arial"/>
      <w:b/>
      <w:bCs/>
      <w:sz w:val="24"/>
      <w:szCs w:val="24"/>
      <w:lang w:eastAsia="pt-BR"/>
    </w:rPr>
  </w:style>
  <w:style w:type="character" w:styleId="Hyperlink">
    <w:name w:val="Hyperlink"/>
    <w:uiPriority w:val="99"/>
    <w:unhideWhenUsed/>
    <w:rsid w:val="001A5B15"/>
    <w:rPr>
      <w:color w:val="0000FF"/>
      <w:u w:val="single"/>
    </w:rPr>
  </w:style>
  <w:style w:type="paragraph" w:styleId="Textodebalo">
    <w:name w:val="Balloon Text"/>
    <w:basedOn w:val="Normal"/>
    <w:link w:val="TextodebaloChar"/>
    <w:uiPriority w:val="99"/>
    <w:semiHidden/>
    <w:unhideWhenUsed/>
    <w:rsid w:val="001A5B15"/>
    <w:pPr>
      <w:spacing w:after="0" w:line="240" w:lineRule="auto"/>
    </w:pPr>
    <w:rPr>
      <w:rFonts w:ascii="Segoe UI" w:eastAsia="Calibri" w:hAnsi="Segoe UI" w:cs="Segoe UI"/>
      <w:sz w:val="18"/>
      <w:szCs w:val="18"/>
    </w:rPr>
  </w:style>
  <w:style w:type="character" w:customStyle="1" w:styleId="TextodebaloChar">
    <w:name w:val="Texto de balão Char"/>
    <w:basedOn w:val="Fontepargpadro"/>
    <w:link w:val="Textodebalo"/>
    <w:uiPriority w:val="99"/>
    <w:semiHidden/>
    <w:rsid w:val="001A5B15"/>
    <w:rPr>
      <w:rFonts w:ascii="Segoe UI" w:eastAsia="Calibri" w:hAnsi="Segoe UI" w:cs="Segoe UI"/>
      <w:sz w:val="18"/>
      <w:szCs w:val="18"/>
    </w:rPr>
  </w:style>
  <w:style w:type="table" w:customStyle="1" w:styleId="Tabelacomgrade1">
    <w:name w:val="Tabela com grade1"/>
    <w:basedOn w:val="Tabelanormal"/>
    <w:next w:val="Tabelacomgrade"/>
    <w:uiPriority w:val="59"/>
    <w:rsid w:val="00422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61670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80852">
      <w:bodyDiv w:val="1"/>
      <w:marLeft w:val="0"/>
      <w:marRight w:val="0"/>
      <w:marTop w:val="0"/>
      <w:marBottom w:val="0"/>
      <w:divBdr>
        <w:top w:val="none" w:sz="0" w:space="0" w:color="auto"/>
        <w:left w:val="none" w:sz="0" w:space="0" w:color="auto"/>
        <w:bottom w:val="none" w:sz="0" w:space="0" w:color="auto"/>
        <w:right w:val="none" w:sz="0" w:space="0" w:color="auto"/>
      </w:divBdr>
    </w:div>
    <w:div w:id="741872702">
      <w:bodyDiv w:val="1"/>
      <w:marLeft w:val="0"/>
      <w:marRight w:val="0"/>
      <w:marTop w:val="0"/>
      <w:marBottom w:val="0"/>
      <w:divBdr>
        <w:top w:val="none" w:sz="0" w:space="0" w:color="auto"/>
        <w:left w:val="none" w:sz="0" w:space="0" w:color="auto"/>
        <w:bottom w:val="none" w:sz="0" w:space="0" w:color="auto"/>
        <w:right w:val="none" w:sz="0" w:space="0" w:color="auto"/>
      </w:divBdr>
    </w:div>
    <w:div w:id="93594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refbernardosayao2124@gmail.com"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2434</Words>
  <Characters>13145</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CONTROLEINTERNO</dc:creator>
  <cp:keywords/>
  <dc:description/>
  <cp:lastModifiedBy>SETOR REQUISICAO</cp:lastModifiedBy>
  <cp:revision>22</cp:revision>
  <cp:lastPrinted>2023-04-14T12:06:00Z</cp:lastPrinted>
  <dcterms:created xsi:type="dcterms:W3CDTF">2023-03-08T16:13:00Z</dcterms:created>
  <dcterms:modified xsi:type="dcterms:W3CDTF">2023-04-14T12:15:00Z</dcterms:modified>
</cp:coreProperties>
</file>